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DC3D7" w14:textId="548FED6A" w:rsidR="0084425A" w:rsidRDefault="0084425A" w:rsidP="0084425A">
      <w:pPr>
        <w:jc w:val="lowKashida"/>
        <w:rPr>
          <w:rFonts w:asciiTheme="majorBidi" w:hAnsiTheme="majorBidi" w:cstheme="majorBidi" w:hint="cs"/>
          <w:sz w:val="28"/>
          <w:szCs w:val="28"/>
          <w:rtl/>
          <w:lang w:bidi="ar-EG"/>
        </w:rPr>
      </w:pPr>
    </w:p>
    <w:p w14:paraId="49D14EFD" w14:textId="77777777" w:rsidR="0084425A" w:rsidRDefault="0084425A" w:rsidP="0084425A">
      <w:pPr>
        <w:jc w:val="lowKashida"/>
        <w:rPr>
          <w:rFonts w:asciiTheme="majorBidi" w:hAnsiTheme="majorBidi" w:cstheme="majorBidi"/>
          <w:sz w:val="28"/>
          <w:szCs w:val="28"/>
          <w:rtl/>
        </w:rPr>
      </w:pPr>
    </w:p>
    <w:p w14:paraId="6D9B74DD" w14:textId="1965A44A" w:rsidR="0084425A" w:rsidRPr="0084425A" w:rsidRDefault="0084425A" w:rsidP="0084425A">
      <w:pPr>
        <w:jc w:val="center"/>
        <w:rPr>
          <w:rFonts w:asciiTheme="majorBidi" w:hAnsiTheme="majorBidi" w:cstheme="majorBidi"/>
          <w:b/>
          <w:bCs/>
          <w:sz w:val="28"/>
          <w:szCs w:val="28"/>
          <w:rtl/>
        </w:rPr>
      </w:pPr>
      <w:r w:rsidRPr="0084425A">
        <w:rPr>
          <w:rFonts w:asciiTheme="majorBidi" w:hAnsiTheme="majorBidi" w:cstheme="majorBidi" w:hint="cs"/>
          <w:b/>
          <w:bCs/>
          <w:sz w:val="28"/>
          <w:szCs w:val="28"/>
          <w:rtl/>
        </w:rPr>
        <w:t>مستقبل تطوير</w:t>
      </w:r>
      <w:r w:rsidR="00E9010E">
        <w:rPr>
          <w:rFonts w:asciiTheme="majorBidi" w:hAnsiTheme="majorBidi" w:cstheme="majorBidi" w:hint="cs"/>
          <w:b/>
          <w:bCs/>
          <w:sz w:val="28"/>
          <w:szCs w:val="28"/>
          <w:rtl/>
        </w:rPr>
        <w:t xml:space="preserve"> </w:t>
      </w:r>
      <w:r w:rsidRPr="0084425A">
        <w:rPr>
          <w:rFonts w:asciiTheme="majorBidi" w:hAnsiTheme="majorBidi" w:cstheme="majorBidi" w:hint="cs"/>
          <w:b/>
          <w:bCs/>
          <w:sz w:val="28"/>
          <w:szCs w:val="28"/>
          <w:rtl/>
        </w:rPr>
        <w:t>أنظمة القياس والتقويم بالتعليم الجامعي</w:t>
      </w:r>
    </w:p>
    <w:p w14:paraId="2112B26C" w14:textId="595F4C2A" w:rsidR="0084425A" w:rsidRDefault="0084425A" w:rsidP="0084425A">
      <w:pPr>
        <w:jc w:val="center"/>
        <w:rPr>
          <w:rFonts w:asciiTheme="majorBidi" w:hAnsiTheme="majorBidi" w:cstheme="majorBidi"/>
          <w:b/>
          <w:bCs/>
          <w:sz w:val="28"/>
          <w:szCs w:val="28"/>
          <w:rtl/>
        </w:rPr>
      </w:pPr>
      <w:r w:rsidRPr="0084425A">
        <w:rPr>
          <w:rFonts w:asciiTheme="majorBidi" w:hAnsiTheme="majorBidi" w:cstheme="majorBidi" w:hint="cs"/>
          <w:b/>
          <w:bCs/>
          <w:sz w:val="28"/>
          <w:szCs w:val="28"/>
          <w:rtl/>
        </w:rPr>
        <w:t xml:space="preserve">(الفرص </w:t>
      </w:r>
      <w:r w:rsidRPr="0084425A">
        <w:rPr>
          <w:rFonts w:asciiTheme="majorBidi" w:hAnsiTheme="majorBidi" w:cstheme="majorBidi"/>
          <w:b/>
          <w:bCs/>
          <w:sz w:val="28"/>
          <w:szCs w:val="28"/>
          <w:rtl/>
        </w:rPr>
        <w:t>–</w:t>
      </w:r>
      <w:r w:rsidRPr="0084425A">
        <w:rPr>
          <w:rFonts w:asciiTheme="majorBidi" w:hAnsiTheme="majorBidi" w:cstheme="majorBidi" w:hint="cs"/>
          <w:b/>
          <w:bCs/>
          <w:sz w:val="28"/>
          <w:szCs w:val="28"/>
          <w:rtl/>
        </w:rPr>
        <w:t xml:space="preserve"> التحديات )</w:t>
      </w:r>
    </w:p>
    <w:p w14:paraId="562B8343" w14:textId="37F9D64D" w:rsidR="0084425A" w:rsidRPr="000C6F2B" w:rsidRDefault="00B36BBE" w:rsidP="0084425A">
      <w:pPr>
        <w:spacing w:line="240" w:lineRule="auto"/>
        <w:jc w:val="center"/>
        <w:rPr>
          <w:b/>
          <w:bCs/>
          <w:sz w:val="28"/>
          <w:szCs w:val="28"/>
          <w:rtl/>
        </w:rPr>
      </w:pPr>
      <w:r>
        <w:rPr>
          <w:rFonts w:asciiTheme="majorBidi" w:hAnsiTheme="majorBidi" w:cstheme="majorBidi"/>
          <w:b/>
          <w:bCs/>
          <w:noProof/>
          <w:sz w:val="28"/>
          <w:szCs w:val="28"/>
          <w:rtl/>
          <w:lang w:val="ar-SA"/>
        </w:rPr>
        <w:drawing>
          <wp:anchor distT="0" distB="0" distL="114300" distR="114300" simplePos="0" relativeHeight="251658240" behindDoc="0" locked="0" layoutInCell="1" allowOverlap="1" wp14:anchorId="402887E8" wp14:editId="2F660B71">
            <wp:simplePos x="0" y="0"/>
            <wp:positionH relativeFrom="column">
              <wp:posOffset>102316</wp:posOffset>
            </wp:positionH>
            <wp:positionV relativeFrom="paragraph">
              <wp:posOffset>91806</wp:posOffset>
            </wp:positionV>
            <wp:extent cx="932180" cy="932180"/>
            <wp:effectExtent l="0" t="0" r="1270" b="127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32180" cy="932180"/>
                    </a:xfrm>
                    <a:prstGeom prst="rect">
                      <a:avLst/>
                    </a:prstGeom>
                  </pic:spPr>
                </pic:pic>
              </a:graphicData>
            </a:graphic>
            <wp14:sizeRelH relativeFrom="margin">
              <wp14:pctWidth>0</wp14:pctWidth>
            </wp14:sizeRelH>
            <wp14:sizeRelV relativeFrom="margin">
              <wp14:pctHeight>0</wp14:pctHeight>
            </wp14:sizeRelV>
          </wp:anchor>
        </w:drawing>
      </w:r>
      <w:r w:rsidR="0084425A" w:rsidRPr="000C6F2B">
        <w:rPr>
          <w:rFonts w:hint="cs"/>
          <w:b/>
          <w:bCs/>
          <w:sz w:val="28"/>
          <w:szCs w:val="28"/>
          <w:rtl/>
        </w:rPr>
        <w:t xml:space="preserve">اعــــداد </w:t>
      </w:r>
    </w:p>
    <w:p w14:paraId="5E5773E9" w14:textId="3CDA0C6A" w:rsidR="0084425A" w:rsidRPr="000C6F2B" w:rsidRDefault="0084425A" w:rsidP="0084425A">
      <w:pPr>
        <w:spacing w:line="240" w:lineRule="auto"/>
        <w:jc w:val="center"/>
        <w:rPr>
          <w:b/>
          <w:bCs/>
          <w:sz w:val="28"/>
          <w:szCs w:val="28"/>
          <w:rtl/>
        </w:rPr>
      </w:pPr>
      <w:r w:rsidRPr="000C6F2B">
        <w:rPr>
          <w:rFonts w:hint="cs"/>
          <w:b/>
          <w:bCs/>
          <w:sz w:val="28"/>
          <w:szCs w:val="28"/>
          <w:rtl/>
        </w:rPr>
        <w:t>رفيق سعيد إسماعيل البربرى</w:t>
      </w:r>
    </w:p>
    <w:p w14:paraId="5C0691ED" w14:textId="43CD78B3" w:rsidR="0084425A" w:rsidRPr="000C6F2B" w:rsidRDefault="0084425A" w:rsidP="0084425A">
      <w:pPr>
        <w:spacing w:line="240" w:lineRule="auto"/>
        <w:jc w:val="center"/>
        <w:rPr>
          <w:b/>
          <w:bCs/>
          <w:sz w:val="28"/>
          <w:szCs w:val="28"/>
          <w:rtl/>
        </w:rPr>
      </w:pPr>
      <w:r w:rsidRPr="000C6F2B">
        <w:rPr>
          <w:rFonts w:hint="cs"/>
          <w:b/>
          <w:bCs/>
          <w:sz w:val="28"/>
          <w:szCs w:val="28"/>
          <w:rtl/>
        </w:rPr>
        <w:t xml:space="preserve">أستاذ تكنولوجيا التعليم </w:t>
      </w:r>
    </w:p>
    <w:p w14:paraId="03191A9A" w14:textId="2EC4232E" w:rsidR="0084425A" w:rsidRPr="000C6F2B" w:rsidRDefault="0084425A" w:rsidP="0084425A">
      <w:pPr>
        <w:spacing w:line="240" w:lineRule="auto"/>
        <w:jc w:val="center"/>
        <w:rPr>
          <w:b/>
          <w:bCs/>
          <w:sz w:val="28"/>
          <w:szCs w:val="28"/>
          <w:rtl/>
        </w:rPr>
      </w:pPr>
      <w:r w:rsidRPr="000C6F2B">
        <w:rPr>
          <w:rFonts w:hint="cs"/>
          <w:b/>
          <w:bCs/>
          <w:sz w:val="28"/>
          <w:szCs w:val="28"/>
          <w:rtl/>
        </w:rPr>
        <w:t xml:space="preserve">كلية التربية </w:t>
      </w:r>
      <w:r w:rsidRPr="000C6F2B">
        <w:rPr>
          <w:b/>
          <w:bCs/>
          <w:sz w:val="28"/>
          <w:szCs w:val="28"/>
          <w:rtl/>
        </w:rPr>
        <w:t>–</w:t>
      </w:r>
      <w:r w:rsidRPr="000C6F2B">
        <w:rPr>
          <w:rFonts w:hint="cs"/>
          <w:b/>
          <w:bCs/>
          <w:sz w:val="28"/>
          <w:szCs w:val="28"/>
          <w:rtl/>
        </w:rPr>
        <w:t xml:space="preserve"> جامعة المنوفية  </w:t>
      </w:r>
    </w:p>
    <w:p w14:paraId="751E2FD4" w14:textId="0A411B28" w:rsidR="0084425A" w:rsidRDefault="0084425A" w:rsidP="0084425A">
      <w:pPr>
        <w:autoSpaceDE w:val="0"/>
        <w:autoSpaceDN w:val="0"/>
        <w:bidi w:val="0"/>
        <w:adjustRightInd w:val="0"/>
        <w:spacing w:after="0" w:line="240" w:lineRule="auto"/>
        <w:rPr>
          <w:rFonts w:asciiTheme="majorBidi" w:hAnsiTheme="majorBidi" w:cstheme="majorBidi"/>
          <w:b/>
          <w:bCs/>
          <w:sz w:val="24"/>
          <w:szCs w:val="24"/>
        </w:rPr>
      </w:pPr>
      <w:bookmarkStart w:id="0" w:name="_Hlk501418027"/>
      <w:r w:rsidRPr="00FF1532">
        <w:rPr>
          <w:rFonts w:asciiTheme="majorBidi" w:hAnsiTheme="majorBidi" w:cstheme="majorBidi"/>
          <w:b/>
          <w:bCs/>
          <w:sz w:val="24"/>
          <w:szCs w:val="24"/>
          <w:lang w:eastAsia="zh-CN"/>
        </w:rPr>
        <w:t>Email:</w:t>
      </w:r>
      <w:hyperlink r:id="rId7" w:history="1">
        <w:r w:rsidRPr="00FF1532">
          <w:rPr>
            <w:rStyle w:val="Hyperlink"/>
            <w:rFonts w:asciiTheme="majorBidi" w:hAnsiTheme="majorBidi" w:cstheme="majorBidi"/>
            <w:sz w:val="24"/>
            <w:szCs w:val="24"/>
          </w:rPr>
          <w:t>rafikelbarbary@yahoo.com</w:t>
        </w:r>
      </w:hyperlink>
      <w:r w:rsidRPr="00FF1532">
        <w:rPr>
          <w:rFonts w:asciiTheme="majorBidi" w:hAnsiTheme="majorBidi" w:cstheme="majorBidi"/>
          <w:b/>
          <w:bCs/>
          <w:sz w:val="24"/>
          <w:szCs w:val="24"/>
          <w:lang w:eastAsia="zh-CN"/>
        </w:rPr>
        <w:t>;</w:t>
      </w:r>
      <w:hyperlink r:id="rId8" w:history="1">
        <w:r w:rsidRPr="00FF1532">
          <w:rPr>
            <w:rStyle w:val="Hyperlink"/>
            <w:rFonts w:asciiTheme="majorBidi" w:hAnsiTheme="majorBidi" w:cstheme="majorBidi"/>
            <w:sz w:val="24"/>
            <w:szCs w:val="24"/>
          </w:rPr>
          <w:t>rafeek.elbarbari@edu.menofia.edu.eg</w:t>
        </w:r>
      </w:hyperlink>
      <w:bookmarkEnd w:id="0"/>
    </w:p>
    <w:p w14:paraId="221DC677" w14:textId="79E34DB0" w:rsidR="0084425A" w:rsidRDefault="002F0E06" w:rsidP="0084425A">
      <w:pPr>
        <w:autoSpaceDE w:val="0"/>
        <w:autoSpaceDN w:val="0"/>
        <w:bidi w:val="0"/>
        <w:adjustRightInd w:val="0"/>
        <w:spacing w:after="0" w:line="240" w:lineRule="auto"/>
        <w:rPr>
          <w:rFonts w:asciiTheme="majorBidi" w:hAnsiTheme="majorBidi" w:cstheme="majorBidi"/>
          <w:b/>
          <w:bCs/>
          <w:sz w:val="24"/>
          <w:szCs w:val="24"/>
        </w:rPr>
      </w:pPr>
      <w:hyperlink r:id="rId9" w:history="1">
        <w:r w:rsidR="0084425A" w:rsidRPr="008C58D6">
          <w:rPr>
            <w:rStyle w:val="Hyperlink"/>
            <w:rFonts w:asciiTheme="majorBidi" w:hAnsiTheme="majorBidi" w:cstheme="majorBidi"/>
            <w:b/>
            <w:bCs/>
            <w:sz w:val="24"/>
            <w:szCs w:val="24"/>
          </w:rPr>
          <w:t>https://orcid.org/0000-0002-1622-1428</w:t>
        </w:r>
      </w:hyperlink>
      <w:r w:rsidR="0084425A">
        <w:rPr>
          <w:rFonts w:asciiTheme="majorBidi" w:hAnsiTheme="majorBidi" w:cstheme="majorBidi"/>
          <w:b/>
          <w:bCs/>
          <w:sz w:val="24"/>
          <w:szCs w:val="24"/>
        </w:rPr>
        <w:t>.</w:t>
      </w:r>
    </w:p>
    <w:p w14:paraId="6B5383BE" w14:textId="36F3798B" w:rsidR="0084425A" w:rsidRDefault="002F0E06" w:rsidP="0084425A">
      <w:pPr>
        <w:spacing w:line="240" w:lineRule="auto"/>
        <w:jc w:val="right"/>
        <w:rPr>
          <w:rFonts w:asciiTheme="majorBidi" w:hAnsiTheme="majorBidi" w:cstheme="majorBidi"/>
          <w:b/>
          <w:bCs/>
          <w:sz w:val="24"/>
          <w:szCs w:val="24"/>
          <w:rtl/>
        </w:rPr>
      </w:pPr>
      <w:hyperlink r:id="rId10" w:history="1">
        <w:r w:rsidR="0084425A" w:rsidRPr="003254DA">
          <w:rPr>
            <w:rStyle w:val="Hyperlink"/>
            <w:rFonts w:asciiTheme="majorBidi" w:hAnsiTheme="majorBidi" w:cstheme="majorBidi"/>
            <w:b/>
            <w:bCs/>
            <w:sz w:val="24"/>
            <w:szCs w:val="24"/>
          </w:rPr>
          <w:t>http:////www.researchgate.net/profile/Rafik_Elbarbary</w:t>
        </w:r>
      </w:hyperlink>
    </w:p>
    <w:p w14:paraId="7CFFC3C6" w14:textId="1F761455" w:rsidR="0084425A" w:rsidRDefault="0084425A" w:rsidP="0084425A">
      <w:pPr>
        <w:jc w:val="right"/>
        <w:rPr>
          <w:rFonts w:asciiTheme="majorBidi" w:hAnsiTheme="majorBidi" w:cstheme="majorBidi"/>
          <w:sz w:val="20"/>
          <w:szCs w:val="20"/>
          <w:rtl/>
        </w:rPr>
      </w:pPr>
      <w:r w:rsidRPr="00FF1532">
        <w:rPr>
          <w:rFonts w:asciiTheme="majorBidi" w:hAnsiTheme="majorBidi" w:cstheme="majorBidi"/>
          <w:b/>
          <w:bCs/>
          <w:sz w:val="24"/>
          <w:szCs w:val="24"/>
        </w:rPr>
        <w:t xml:space="preserve">Biographical notes: </w:t>
      </w:r>
      <w:bookmarkStart w:id="1" w:name="_Hlk522231330"/>
      <w:r w:rsidRPr="004151E3">
        <w:rPr>
          <w:rFonts w:asciiTheme="majorBidi" w:hAnsiTheme="majorBidi" w:cstheme="majorBidi"/>
          <w:sz w:val="20"/>
          <w:szCs w:val="20"/>
        </w:rPr>
        <w:t>Rafik Said Elbarbary is</w:t>
      </w:r>
      <w:r>
        <w:rPr>
          <w:rFonts w:asciiTheme="majorBidi" w:hAnsiTheme="majorBidi" w:cstheme="majorBidi"/>
          <w:sz w:val="20"/>
          <w:szCs w:val="20"/>
        </w:rPr>
        <w:t xml:space="preserve"> a</w:t>
      </w:r>
      <w:r w:rsidRPr="004151E3">
        <w:rPr>
          <w:rFonts w:asciiTheme="majorBidi" w:hAnsiTheme="majorBidi" w:cstheme="majorBidi"/>
          <w:sz w:val="20"/>
          <w:szCs w:val="20"/>
        </w:rPr>
        <w:t xml:space="preserve"> </w:t>
      </w:r>
      <w:r>
        <w:rPr>
          <w:rFonts w:asciiTheme="majorBidi" w:hAnsiTheme="majorBidi" w:cstheme="majorBidi"/>
          <w:sz w:val="20"/>
          <w:szCs w:val="20"/>
        </w:rPr>
        <w:t>p</w:t>
      </w:r>
      <w:r w:rsidRPr="004151E3">
        <w:rPr>
          <w:rFonts w:asciiTheme="majorBidi" w:hAnsiTheme="majorBidi" w:cstheme="majorBidi"/>
          <w:sz w:val="20"/>
          <w:szCs w:val="20"/>
        </w:rPr>
        <w:t>rofessor</w:t>
      </w:r>
      <w:r>
        <w:rPr>
          <w:rFonts w:asciiTheme="majorBidi" w:hAnsiTheme="majorBidi" w:cstheme="majorBidi"/>
          <w:sz w:val="20"/>
          <w:szCs w:val="20"/>
        </w:rPr>
        <w:t xml:space="preserve"> of </w:t>
      </w:r>
      <w:r w:rsidRPr="004151E3">
        <w:rPr>
          <w:rFonts w:asciiTheme="majorBidi" w:hAnsiTheme="majorBidi" w:cstheme="majorBidi"/>
          <w:sz w:val="20"/>
          <w:szCs w:val="20"/>
        </w:rPr>
        <w:t>(Educational Technology) in the Department of Curriculum &amp; Instruction and</w:t>
      </w:r>
      <w:r>
        <w:rPr>
          <w:rFonts w:asciiTheme="majorBidi" w:hAnsiTheme="majorBidi" w:cstheme="majorBidi"/>
          <w:sz w:val="20"/>
          <w:szCs w:val="20"/>
        </w:rPr>
        <w:t xml:space="preserve"> </w:t>
      </w:r>
      <w:r w:rsidRPr="004151E3">
        <w:rPr>
          <w:rFonts w:asciiTheme="majorBidi" w:hAnsiTheme="majorBidi" w:cstheme="majorBidi"/>
          <w:sz w:val="20"/>
          <w:szCs w:val="20"/>
        </w:rPr>
        <w:t>Educational Technology, Faculty of Education at Menoufia University, Egypt</w:t>
      </w:r>
      <w:r>
        <w:rPr>
          <w:rFonts w:asciiTheme="majorBidi" w:hAnsiTheme="majorBidi" w:cstheme="majorBidi"/>
          <w:sz w:val="20"/>
          <w:szCs w:val="20"/>
        </w:rPr>
        <w:t xml:space="preserve"> </w:t>
      </w:r>
      <w:r w:rsidRPr="004151E3">
        <w:rPr>
          <w:rFonts w:asciiTheme="majorBidi" w:hAnsiTheme="majorBidi" w:cstheme="majorBidi"/>
          <w:sz w:val="20"/>
          <w:szCs w:val="20"/>
        </w:rPr>
        <w:t>.</w:t>
      </w:r>
      <w:r w:rsidRPr="00C63233">
        <w:rPr>
          <w:rFonts w:asciiTheme="majorBidi" w:hAnsiTheme="majorBidi" w:cstheme="majorBidi"/>
          <w:b/>
          <w:bCs/>
          <w:sz w:val="20"/>
          <w:szCs w:val="20"/>
        </w:rPr>
        <w:t>His research</w:t>
      </w:r>
      <w:r w:rsidRPr="004151E3">
        <w:rPr>
          <w:rFonts w:asciiTheme="majorBidi" w:hAnsiTheme="majorBidi" w:cstheme="majorBidi"/>
          <w:sz w:val="20"/>
          <w:szCs w:val="20"/>
        </w:rPr>
        <w:t xml:space="preserve"> interests include mobile learning competencies, virtual reality</w:t>
      </w:r>
      <w:r>
        <w:rPr>
          <w:rFonts w:asciiTheme="majorBidi" w:hAnsiTheme="majorBidi" w:cstheme="majorBidi"/>
          <w:sz w:val="20"/>
          <w:szCs w:val="20"/>
        </w:rPr>
        <w:t xml:space="preserve"> </w:t>
      </w:r>
      <w:r w:rsidRPr="004151E3">
        <w:rPr>
          <w:rFonts w:asciiTheme="majorBidi" w:hAnsiTheme="majorBidi" w:cstheme="majorBidi"/>
          <w:sz w:val="20"/>
          <w:szCs w:val="20"/>
        </w:rPr>
        <w:t>applications in higher education, and Web 2.0 tools for design hybrid learning</w:t>
      </w:r>
      <w:r>
        <w:rPr>
          <w:rFonts w:asciiTheme="majorBidi" w:hAnsiTheme="majorBidi" w:cstheme="majorBidi"/>
          <w:sz w:val="20"/>
          <w:szCs w:val="20"/>
        </w:rPr>
        <w:t xml:space="preserve"> </w:t>
      </w:r>
      <w:r w:rsidRPr="004151E3">
        <w:rPr>
          <w:rFonts w:asciiTheme="majorBidi" w:hAnsiTheme="majorBidi" w:cstheme="majorBidi"/>
          <w:sz w:val="20"/>
          <w:szCs w:val="20"/>
        </w:rPr>
        <w:t>environments.</w:t>
      </w:r>
      <w:r>
        <w:rPr>
          <w:rFonts w:asciiTheme="majorBidi" w:hAnsiTheme="majorBidi" w:cstheme="majorBidi"/>
          <w:sz w:val="20"/>
          <w:szCs w:val="20"/>
        </w:rPr>
        <w:t xml:space="preserve"> Expert systems in education </w:t>
      </w:r>
      <w:bookmarkEnd w:id="1"/>
      <w:r>
        <w:rPr>
          <w:rFonts w:asciiTheme="majorBidi" w:hAnsiTheme="majorBidi" w:cstheme="majorBidi"/>
          <w:sz w:val="20"/>
          <w:szCs w:val="20"/>
        </w:rPr>
        <w:t>, neurocomputing</w:t>
      </w:r>
      <w:r w:rsidR="00B36BBE">
        <w:rPr>
          <w:rFonts w:asciiTheme="majorBidi" w:hAnsiTheme="majorBidi" w:cstheme="majorBidi" w:hint="cs"/>
          <w:sz w:val="20"/>
          <w:szCs w:val="20"/>
          <w:rtl/>
        </w:rPr>
        <w:t>.</w:t>
      </w:r>
    </w:p>
    <w:p w14:paraId="1884D5BF" w14:textId="523FBD12" w:rsidR="00B36BBE" w:rsidRPr="0084425A" w:rsidRDefault="00B36BBE" w:rsidP="0084425A">
      <w:pPr>
        <w:jc w:val="right"/>
        <w:rPr>
          <w:rFonts w:asciiTheme="majorBidi" w:hAnsiTheme="majorBidi" w:cstheme="majorBidi"/>
          <w:b/>
          <w:bCs/>
          <w:sz w:val="28"/>
          <w:szCs w:val="28"/>
          <w:rtl/>
        </w:rPr>
      </w:pPr>
    </w:p>
    <w:p w14:paraId="4C9BAA2F" w14:textId="31FDF165" w:rsidR="0084425A" w:rsidRDefault="0084425A" w:rsidP="0084425A">
      <w:pPr>
        <w:jc w:val="lowKashida"/>
        <w:rPr>
          <w:rFonts w:asciiTheme="majorBidi" w:hAnsiTheme="majorBidi" w:cstheme="majorBidi"/>
          <w:sz w:val="28"/>
          <w:szCs w:val="28"/>
          <w:rtl/>
        </w:rPr>
      </w:pPr>
    </w:p>
    <w:p w14:paraId="02FF4FE5" w14:textId="1226A561" w:rsidR="0084425A" w:rsidRDefault="0084425A" w:rsidP="0084425A">
      <w:pPr>
        <w:jc w:val="lowKashida"/>
        <w:rPr>
          <w:rFonts w:asciiTheme="majorBidi" w:hAnsiTheme="majorBidi" w:cstheme="majorBidi"/>
          <w:sz w:val="28"/>
          <w:szCs w:val="28"/>
          <w:rtl/>
          <w:lang w:bidi="ar-EG"/>
        </w:rPr>
      </w:pPr>
      <w:r w:rsidRPr="00F811B9">
        <w:rPr>
          <w:rFonts w:asciiTheme="majorBidi" w:hAnsiTheme="majorBidi" w:cstheme="majorBidi" w:hint="cs"/>
          <w:sz w:val="28"/>
          <w:szCs w:val="28"/>
          <w:rtl/>
        </w:rPr>
        <w:t>يمثل تطو</w:t>
      </w:r>
      <w:r>
        <w:rPr>
          <w:rFonts w:asciiTheme="majorBidi" w:hAnsiTheme="majorBidi" w:cstheme="majorBidi" w:hint="cs"/>
          <w:sz w:val="28"/>
          <w:szCs w:val="28"/>
          <w:rtl/>
        </w:rPr>
        <w:t>ي</w:t>
      </w:r>
      <w:r w:rsidRPr="00F811B9">
        <w:rPr>
          <w:rFonts w:asciiTheme="majorBidi" w:hAnsiTheme="majorBidi" w:cstheme="majorBidi" w:hint="cs"/>
          <w:sz w:val="28"/>
          <w:szCs w:val="28"/>
          <w:rtl/>
        </w:rPr>
        <w:t>ر استراتيجيات التقويم</w:t>
      </w:r>
      <w:r>
        <w:rPr>
          <w:rFonts w:asciiTheme="majorBidi" w:hAnsiTheme="majorBidi" w:cstheme="majorBidi" w:hint="cs"/>
          <w:sz w:val="28"/>
          <w:szCs w:val="28"/>
          <w:rtl/>
        </w:rPr>
        <w:t xml:space="preserve"> الإلكتروني</w:t>
      </w:r>
      <w:r w:rsidRPr="00F811B9">
        <w:rPr>
          <w:rFonts w:asciiTheme="majorBidi" w:hAnsiTheme="majorBidi" w:cstheme="majorBidi" w:hint="cs"/>
          <w:sz w:val="28"/>
          <w:szCs w:val="28"/>
          <w:rtl/>
        </w:rPr>
        <w:t xml:space="preserve"> أحد اهم مؤشرات</w:t>
      </w:r>
      <w:r>
        <w:rPr>
          <w:rFonts w:asciiTheme="majorBidi" w:hAnsiTheme="majorBidi" w:cstheme="majorBidi" w:hint="cs"/>
          <w:sz w:val="28"/>
          <w:szCs w:val="28"/>
          <w:rtl/>
        </w:rPr>
        <w:t xml:space="preserve"> الحكم على</w:t>
      </w:r>
      <w:r w:rsidRPr="00F811B9">
        <w:rPr>
          <w:rFonts w:asciiTheme="majorBidi" w:hAnsiTheme="majorBidi" w:cstheme="majorBidi" w:hint="cs"/>
          <w:sz w:val="28"/>
          <w:szCs w:val="28"/>
          <w:rtl/>
        </w:rPr>
        <w:t xml:space="preserve"> قوة أداء المؤسسة التعليمية وكذا مصدر</w:t>
      </w:r>
      <w:r>
        <w:rPr>
          <w:rFonts w:asciiTheme="majorBidi" w:hAnsiTheme="majorBidi" w:cstheme="majorBidi" w:hint="cs"/>
          <w:sz w:val="28"/>
          <w:szCs w:val="28"/>
          <w:rtl/>
        </w:rPr>
        <w:t>اً</w:t>
      </w:r>
      <w:r w:rsidRPr="00F811B9">
        <w:rPr>
          <w:rFonts w:asciiTheme="majorBidi" w:hAnsiTheme="majorBidi" w:cstheme="majorBidi" w:hint="cs"/>
          <w:sz w:val="28"/>
          <w:szCs w:val="28"/>
          <w:rtl/>
        </w:rPr>
        <w:t xml:space="preserve"> </w:t>
      </w:r>
      <w:r>
        <w:rPr>
          <w:rFonts w:asciiTheme="majorBidi" w:hAnsiTheme="majorBidi" w:cstheme="majorBidi" w:hint="cs"/>
          <w:sz w:val="28"/>
          <w:szCs w:val="28"/>
          <w:rtl/>
        </w:rPr>
        <w:t>اساسيا</w:t>
      </w:r>
      <w:r w:rsidRPr="00F811B9">
        <w:rPr>
          <w:rFonts w:asciiTheme="majorBidi" w:hAnsiTheme="majorBidi" w:cstheme="majorBidi" w:hint="cs"/>
          <w:sz w:val="28"/>
          <w:szCs w:val="28"/>
          <w:rtl/>
        </w:rPr>
        <w:t xml:space="preserve"> للتعرف على مستوى سمعة تلك المؤسسة </w:t>
      </w:r>
      <w:r>
        <w:rPr>
          <w:rFonts w:asciiTheme="majorBidi" w:hAnsiTheme="majorBidi" w:cstheme="majorBidi" w:hint="cs"/>
          <w:sz w:val="28"/>
          <w:szCs w:val="28"/>
          <w:rtl/>
        </w:rPr>
        <w:t>لدى</w:t>
      </w:r>
      <w:r w:rsidRPr="00F811B9">
        <w:rPr>
          <w:rFonts w:asciiTheme="majorBidi" w:hAnsiTheme="majorBidi" w:cstheme="majorBidi" w:hint="cs"/>
          <w:sz w:val="28"/>
          <w:szCs w:val="28"/>
          <w:rtl/>
        </w:rPr>
        <w:t xml:space="preserve"> المستفيدين </w:t>
      </w:r>
      <w:r w:rsidRPr="000735A1">
        <w:rPr>
          <w:rFonts w:asciiTheme="majorBidi" w:hAnsiTheme="majorBidi" w:cstheme="majorBidi"/>
          <w:sz w:val="28"/>
          <w:szCs w:val="28"/>
        </w:rPr>
        <w:t>St</w:t>
      </w:r>
      <w:r>
        <w:rPr>
          <w:rFonts w:asciiTheme="majorBidi" w:hAnsiTheme="majorBidi" w:cstheme="majorBidi"/>
          <w:sz w:val="28"/>
          <w:szCs w:val="28"/>
        </w:rPr>
        <w:t>a</w:t>
      </w:r>
      <w:r w:rsidRPr="000735A1">
        <w:rPr>
          <w:rFonts w:asciiTheme="majorBidi" w:hAnsiTheme="majorBidi" w:cstheme="majorBidi"/>
          <w:sz w:val="28"/>
          <w:szCs w:val="28"/>
        </w:rPr>
        <w:t>keholders</w:t>
      </w:r>
      <w:r>
        <w:rPr>
          <w:rFonts w:asciiTheme="majorBidi" w:hAnsiTheme="majorBidi" w:cstheme="majorBidi" w:hint="cs"/>
          <w:sz w:val="28"/>
          <w:szCs w:val="28"/>
          <w:rtl/>
        </w:rPr>
        <w:t>.</w:t>
      </w:r>
      <w:r w:rsidRPr="00726895">
        <w:rPr>
          <w:rFonts w:asciiTheme="majorBidi" w:hAnsiTheme="majorBidi" w:cstheme="majorBidi" w:hint="cs"/>
          <w:sz w:val="28"/>
          <w:szCs w:val="28"/>
          <w:rtl/>
        </w:rPr>
        <w:t xml:space="preserve"> </w:t>
      </w:r>
      <w:r>
        <w:rPr>
          <w:rFonts w:asciiTheme="majorBidi" w:hAnsiTheme="majorBidi" w:cstheme="majorBidi" w:hint="cs"/>
          <w:sz w:val="28"/>
          <w:szCs w:val="28"/>
          <w:rtl/>
        </w:rPr>
        <w:t>مما دعي غالبية مؤسسات التعليم الجامعي إلى اعتبار التوسع فى توظيف المستحدث التكنولوجي بشكل عام فى عمليات تقويم أداء الطلاب فى قمة أولوياتها وعنصرِاً أساسياً فى خطط التطوير المستقبل</w:t>
      </w:r>
      <w:r>
        <w:rPr>
          <w:rFonts w:asciiTheme="majorBidi" w:hAnsiTheme="majorBidi" w:cstheme="majorBidi" w:hint="eastAsia"/>
          <w:sz w:val="28"/>
          <w:szCs w:val="28"/>
          <w:rtl/>
        </w:rPr>
        <w:t>ي</w:t>
      </w:r>
      <w:r>
        <w:rPr>
          <w:rFonts w:asciiTheme="majorBidi" w:hAnsiTheme="majorBidi" w:cstheme="majorBidi" w:hint="cs"/>
          <w:sz w:val="28"/>
          <w:szCs w:val="28"/>
          <w:rtl/>
        </w:rPr>
        <w:t xml:space="preserve">. وعلى الرغم من ظهور تطبيقات وخدمات اليكترونية توفر اشكال متعددة من أدوات التقويم البنائي والختامي الا انها مازلت تعتمد على تقييم مستوى تحصيل الطلاب لمعارف ومعلومات بمستويات متعددة دونما اعتبار الى تقويم أداء او رصد تحسن فى سلوك فعلى لدى المتعلم. مما دعي العديد من التربويين الى أهمية ان يراعى المستحدث التكنولوجي فى مجال القياس والتقويم متطلبات التقويم الأصيل </w:t>
      </w:r>
      <w:r w:rsidR="00E9010E">
        <w:rPr>
          <w:rFonts w:asciiTheme="majorBidi" w:hAnsiTheme="majorBidi" w:cstheme="majorBidi" w:hint="cs"/>
          <w:sz w:val="28"/>
          <w:szCs w:val="28"/>
          <w:rtl/>
        </w:rPr>
        <w:t>(</w:t>
      </w:r>
      <w:r w:rsidR="00E9010E" w:rsidRPr="00E9010E">
        <w:rPr>
          <w:rFonts w:asciiTheme="majorBidi" w:hAnsiTheme="majorBidi" w:cstheme="majorBidi"/>
          <w:sz w:val="28"/>
          <w:szCs w:val="28"/>
        </w:rPr>
        <w:t>Authentic Assessment</w:t>
      </w:r>
      <w:r w:rsidR="00E9010E" w:rsidRPr="00E9010E">
        <w:rPr>
          <w:rFonts w:asciiTheme="majorBidi" w:hAnsiTheme="majorBidi" w:cstheme="majorBidi" w:hint="cs"/>
          <w:sz w:val="28"/>
          <w:szCs w:val="28"/>
          <w:rtl/>
        </w:rPr>
        <w:t xml:space="preserve">) </w:t>
      </w:r>
      <w:r w:rsidR="00E9010E">
        <w:rPr>
          <w:rFonts w:asciiTheme="majorBidi" w:hAnsiTheme="majorBidi" w:cstheme="majorBidi" w:hint="cs"/>
          <w:sz w:val="28"/>
          <w:szCs w:val="28"/>
          <w:rtl/>
        </w:rPr>
        <w:t>ا</w:t>
      </w:r>
      <w:r>
        <w:rPr>
          <w:rFonts w:asciiTheme="majorBidi" w:hAnsiTheme="majorBidi" w:cstheme="majorBidi" w:hint="cs"/>
          <w:sz w:val="28"/>
          <w:szCs w:val="28"/>
          <w:rtl/>
        </w:rPr>
        <w:t xml:space="preserve">لذي يمثل أحد التوجهات الحديثة فى التربية والذي يسعى الى الانتقال </w:t>
      </w:r>
      <w:r w:rsidRPr="00F811B9">
        <w:rPr>
          <w:rFonts w:asciiTheme="majorBidi" w:hAnsiTheme="majorBidi" w:cstheme="majorBidi" w:hint="cs"/>
          <w:sz w:val="28"/>
          <w:szCs w:val="28"/>
          <w:rtl/>
        </w:rPr>
        <w:t>من تقويم التعلم الى التقويم</w:t>
      </w:r>
      <w:r>
        <w:rPr>
          <w:rFonts w:asciiTheme="majorBidi" w:hAnsiTheme="majorBidi" w:cstheme="majorBidi" w:hint="cs"/>
          <w:sz w:val="28"/>
          <w:szCs w:val="28"/>
          <w:rtl/>
        </w:rPr>
        <w:t xml:space="preserve"> للتعلم؛</w:t>
      </w:r>
      <w:r w:rsidRPr="00F811B9">
        <w:rPr>
          <w:rFonts w:asciiTheme="majorBidi" w:hAnsiTheme="majorBidi" w:cstheme="majorBidi" w:hint="cs"/>
          <w:sz w:val="28"/>
          <w:szCs w:val="28"/>
          <w:rtl/>
        </w:rPr>
        <w:t xml:space="preserve"> والاهتمام بتقويم أداء المتعلم عبر مواقف حياتية تستهدف جعل التعلم ذو معنى. </w:t>
      </w:r>
      <w:r>
        <w:rPr>
          <w:rFonts w:asciiTheme="majorBidi" w:hAnsiTheme="majorBidi" w:cstheme="majorBidi" w:hint="cs"/>
          <w:sz w:val="28"/>
          <w:szCs w:val="28"/>
          <w:rtl/>
          <w:lang w:bidi="ar-EG"/>
        </w:rPr>
        <w:t xml:space="preserve">كما يسعى التقويم الأصيل الى جعل المتعلم ينغمس في أنشطة ومهام تدور حول مشكلات تتصل بحياته وتتطلب القدرة على التحليل والأداء العملي </w:t>
      </w:r>
      <w:r w:rsidR="00E9010E">
        <w:rPr>
          <w:rFonts w:asciiTheme="majorBidi" w:hAnsiTheme="majorBidi" w:cstheme="majorBidi" w:hint="cs"/>
          <w:sz w:val="28"/>
          <w:szCs w:val="28"/>
          <w:rtl/>
          <w:lang w:bidi="ar-EG"/>
        </w:rPr>
        <w:t>.</w:t>
      </w:r>
    </w:p>
    <w:p w14:paraId="17A8A4F0" w14:textId="6EB03D99" w:rsidR="0084425A" w:rsidRDefault="0084425A" w:rsidP="0084425A">
      <w:pPr>
        <w:jc w:val="lowKashida"/>
        <w:rPr>
          <w:rFonts w:asciiTheme="majorBidi" w:hAnsiTheme="majorBidi" w:cstheme="majorBidi"/>
          <w:sz w:val="28"/>
          <w:szCs w:val="28"/>
          <w:rtl/>
        </w:rPr>
      </w:pPr>
      <w:r>
        <w:rPr>
          <w:rFonts w:asciiTheme="majorBidi" w:hAnsiTheme="majorBidi" w:cstheme="majorBidi" w:hint="cs"/>
          <w:sz w:val="28"/>
          <w:szCs w:val="28"/>
          <w:rtl/>
          <w:lang w:bidi="ar-EG"/>
        </w:rPr>
        <w:t xml:space="preserve">    </w:t>
      </w:r>
      <w:r w:rsidRPr="00F811B9">
        <w:rPr>
          <w:rFonts w:asciiTheme="majorBidi" w:hAnsiTheme="majorBidi" w:cstheme="majorBidi" w:hint="cs"/>
          <w:sz w:val="28"/>
          <w:szCs w:val="28"/>
          <w:rtl/>
        </w:rPr>
        <w:t>وقد فرض ذلك تحديات على مصمم ومطور أنظمة التعلم الالكترونية بصفة عامة والقياس والتقويم بصفة خاصة من حيث ضرورة توفير مواقف وانشطة تعلم تعزز مهارات التفكير وتدعم التعلم بالعمل والقدرة على حل المشكلات</w:t>
      </w:r>
      <w:r>
        <w:rPr>
          <w:rFonts w:asciiTheme="majorBidi" w:hAnsiTheme="majorBidi" w:cstheme="majorBidi" w:hint="cs"/>
          <w:sz w:val="28"/>
          <w:szCs w:val="28"/>
          <w:rtl/>
        </w:rPr>
        <w:t>.</w:t>
      </w:r>
      <w:r w:rsidRPr="00F811B9">
        <w:rPr>
          <w:rFonts w:asciiTheme="majorBidi" w:hAnsiTheme="majorBidi" w:cstheme="majorBidi" w:hint="cs"/>
          <w:sz w:val="28"/>
          <w:szCs w:val="28"/>
          <w:rtl/>
        </w:rPr>
        <w:t xml:space="preserve"> وقد أشار</w:t>
      </w:r>
      <w:r>
        <w:rPr>
          <w:rFonts w:asciiTheme="majorBidi" w:hAnsiTheme="majorBidi" w:cstheme="majorBidi" w:hint="cs"/>
          <w:sz w:val="28"/>
          <w:szCs w:val="28"/>
          <w:rtl/>
        </w:rPr>
        <w:t xml:space="preserve"> </w:t>
      </w:r>
      <w:r>
        <w:rPr>
          <w:rFonts w:ascii="Helvetica" w:hAnsi="Helvetica"/>
          <w:color w:val="000000"/>
          <w:sz w:val="30"/>
          <w:szCs w:val="30"/>
        </w:rPr>
        <w:t>Grant Wiggins</w:t>
      </w:r>
      <w:r w:rsidRPr="00F811B9">
        <w:rPr>
          <w:rFonts w:asciiTheme="majorBidi" w:hAnsiTheme="majorBidi" w:cstheme="majorBidi" w:hint="cs"/>
          <w:sz w:val="28"/>
          <w:szCs w:val="28"/>
          <w:rtl/>
        </w:rPr>
        <w:t xml:space="preserve"> (1998) الى انه على </w:t>
      </w:r>
      <w:r w:rsidRPr="00F811B9">
        <w:rPr>
          <w:rFonts w:asciiTheme="majorBidi" w:hAnsiTheme="majorBidi" w:cstheme="majorBidi" w:hint="cs"/>
          <w:sz w:val="28"/>
          <w:szCs w:val="28"/>
          <w:rtl/>
        </w:rPr>
        <w:lastRenderedPageBreak/>
        <w:t xml:space="preserve">الرغم من ان التقويم </w:t>
      </w:r>
      <w:r w:rsidRPr="00F811B9">
        <w:rPr>
          <w:rFonts w:asciiTheme="majorBidi" w:hAnsiTheme="majorBidi" w:cstheme="majorBidi" w:hint="eastAsia"/>
          <w:sz w:val="28"/>
          <w:szCs w:val="28"/>
          <w:rtl/>
        </w:rPr>
        <w:t>الأصيل</w:t>
      </w:r>
      <w:r w:rsidRPr="00F811B9">
        <w:rPr>
          <w:rFonts w:asciiTheme="majorBidi" w:hAnsiTheme="majorBidi" w:cstheme="majorBidi" w:hint="cs"/>
          <w:sz w:val="28"/>
          <w:szCs w:val="28"/>
          <w:rtl/>
        </w:rPr>
        <w:t xml:space="preserve"> يحتاج الى وقت وجهد كبير فى التصميم والتنفيذ </w:t>
      </w:r>
      <w:r w:rsidRPr="00F811B9">
        <w:rPr>
          <w:rFonts w:asciiTheme="majorBidi" w:hAnsiTheme="majorBidi" w:cstheme="majorBidi" w:hint="eastAsia"/>
          <w:sz w:val="28"/>
          <w:szCs w:val="28"/>
          <w:rtl/>
        </w:rPr>
        <w:t>والإنتاج</w:t>
      </w:r>
      <w:r w:rsidRPr="00F811B9">
        <w:rPr>
          <w:rFonts w:asciiTheme="majorBidi" w:hAnsiTheme="majorBidi" w:cstheme="majorBidi" w:hint="cs"/>
          <w:sz w:val="28"/>
          <w:szCs w:val="28"/>
          <w:rtl/>
        </w:rPr>
        <w:t xml:space="preserve"> </w:t>
      </w:r>
      <w:r w:rsidRPr="00F811B9">
        <w:rPr>
          <w:rFonts w:asciiTheme="majorBidi" w:hAnsiTheme="majorBidi" w:cstheme="majorBidi" w:hint="eastAsia"/>
          <w:sz w:val="28"/>
          <w:szCs w:val="28"/>
          <w:rtl/>
        </w:rPr>
        <w:t>والإدارة</w:t>
      </w:r>
      <w:r w:rsidRPr="00F811B9">
        <w:rPr>
          <w:rFonts w:asciiTheme="majorBidi" w:hAnsiTheme="majorBidi" w:cstheme="majorBidi" w:hint="cs"/>
          <w:sz w:val="28"/>
          <w:szCs w:val="28"/>
          <w:rtl/>
        </w:rPr>
        <w:t xml:space="preserve"> الا انه يسهم بشكل كبير فى دمج المتعلم واكتساب</w:t>
      </w:r>
      <w:r>
        <w:rPr>
          <w:rFonts w:asciiTheme="majorBidi" w:hAnsiTheme="majorBidi" w:cstheme="majorBidi" w:hint="cs"/>
          <w:sz w:val="28"/>
          <w:szCs w:val="28"/>
          <w:rtl/>
        </w:rPr>
        <w:t>ه</w:t>
      </w:r>
      <w:r w:rsidRPr="00F811B9">
        <w:rPr>
          <w:rFonts w:asciiTheme="majorBidi" w:hAnsiTheme="majorBidi" w:cstheme="majorBidi" w:hint="cs"/>
          <w:sz w:val="28"/>
          <w:szCs w:val="28"/>
          <w:rtl/>
        </w:rPr>
        <w:t xml:space="preserve"> خبرات</w:t>
      </w:r>
      <w:r w:rsidR="00E9010E">
        <w:rPr>
          <w:rFonts w:asciiTheme="majorBidi" w:hAnsiTheme="majorBidi" w:cstheme="majorBidi" w:hint="cs"/>
          <w:sz w:val="28"/>
          <w:szCs w:val="28"/>
          <w:rtl/>
        </w:rPr>
        <w:t xml:space="preserve"> عملية</w:t>
      </w:r>
      <w:r>
        <w:rPr>
          <w:rFonts w:asciiTheme="majorBidi" w:hAnsiTheme="majorBidi" w:cstheme="majorBidi" w:hint="cs"/>
          <w:sz w:val="28"/>
          <w:szCs w:val="28"/>
          <w:rtl/>
        </w:rPr>
        <w:t xml:space="preserve"> </w:t>
      </w:r>
      <w:r w:rsidRPr="00F811B9">
        <w:rPr>
          <w:rFonts w:asciiTheme="majorBidi" w:hAnsiTheme="majorBidi" w:cstheme="majorBidi" w:hint="cs"/>
          <w:sz w:val="28"/>
          <w:szCs w:val="28"/>
          <w:rtl/>
        </w:rPr>
        <w:t>عبر تفاعل مباشر مع العالم الحقيقي</w:t>
      </w:r>
      <w:r>
        <w:rPr>
          <w:rFonts w:asciiTheme="majorBidi" w:hAnsiTheme="majorBidi" w:cstheme="majorBidi" w:hint="cs"/>
          <w:sz w:val="28"/>
          <w:szCs w:val="28"/>
          <w:rtl/>
        </w:rPr>
        <w:t xml:space="preserve"> قائم على توظيف المستحدث التكنولوج</w:t>
      </w:r>
      <w:r>
        <w:rPr>
          <w:rFonts w:asciiTheme="majorBidi" w:hAnsiTheme="majorBidi" w:cstheme="majorBidi" w:hint="eastAsia"/>
          <w:sz w:val="28"/>
          <w:szCs w:val="28"/>
          <w:rtl/>
        </w:rPr>
        <w:t>ي</w:t>
      </w:r>
      <w:r>
        <w:rPr>
          <w:rFonts w:asciiTheme="majorBidi" w:hAnsiTheme="majorBidi" w:cstheme="majorBidi" w:hint="cs"/>
          <w:sz w:val="28"/>
          <w:szCs w:val="28"/>
          <w:rtl/>
        </w:rPr>
        <w:t xml:space="preserve"> فى فهم </w:t>
      </w:r>
      <w:r w:rsidRPr="00F811B9">
        <w:rPr>
          <w:rFonts w:asciiTheme="majorBidi" w:hAnsiTheme="majorBidi" w:cstheme="majorBidi" w:hint="cs"/>
          <w:sz w:val="28"/>
          <w:szCs w:val="28"/>
          <w:rtl/>
        </w:rPr>
        <w:t>كل ما فيه من تعقيدات وفوضى</w:t>
      </w:r>
      <w:r>
        <w:rPr>
          <w:rFonts w:asciiTheme="majorBidi" w:hAnsiTheme="majorBidi" w:cstheme="majorBidi" w:hint="cs"/>
          <w:sz w:val="28"/>
          <w:szCs w:val="28"/>
          <w:rtl/>
        </w:rPr>
        <w:t xml:space="preserve"> </w:t>
      </w:r>
      <w:r>
        <w:rPr>
          <w:rFonts w:asciiTheme="majorBidi" w:hAnsiTheme="majorBidi" w:cstheme="majorBidi"/>
          <w:sz w:val="28"/>
          <w:szCs w:val="28"/>
          <w:rtl/>
        </w:rPr>
        <w:t>(</w:t>
      </w:r>
      <w:r>
        <w:rPr>
          <w:rFonts w:asciiTheme="majorBidi" w:hAnsiTheme="majorBidi" w:cstheme="majorBidi"/>
          <w:sz w:val="28"/>
          <w:szCs w:val="28"/>
        </w:rPr>
        <w:t>(Messy</w:t>
      </w:r>
      <w:r w:rsidRPr="00F811B9">
        <w:rPr>
          <w:rFonts w:asciiTheme="majorBidi" w:hAnsiTheme="majorBidi" w:cstheme="majorBidi" w:hint="cs"/>
          <w:sz w:val="28"/>
          <w:szCs w:val="28"/>
          <w:rtl/>
        </w:rPr>
        <w:t>.</w:t>
      </w:r>
      <w:r>
        <w:rPr>
          <w:rFonts w:asciiTheme="majorBidi" w:hAnsiTheme="majorBidi" w:cstheme="majorBidi" w:hint="cs"/>
          <w:sz w:val="28"/>
          <w:szCs w:val="28"/>
          <w:rtl/>
        </w:rPr>
        <w:t xml:space="preserve"> </w:t>
      </w:r>
    </w:p>
    <w:p w14:paraId="3BCC4D21" w14:textId="77777777" w:rsidR="0084425A" w:rsidRDefault="0084425A" w:rsidP="0084425A">
      <w:pPr>
        <w:jc w:val="lowKashida"/>
        <w:rPr>
          <w:rFonts w:ascii="Helvetica" w:hAnsi="Helvetica"/>
          <w:color w:val="000000"/>
          <w:sz w:val="30"/>
          <w:szCs w:val="30"/>
          <w:rtl/>
        </w:rPr>
      </w:pPr>
      <w:r>
        <w:rPr>
          <w:rFonts w:asciiTheme="majorBidi" w:hAnsiTheme="majorBidi" w:cstheme="majorBidi" w:hint="cs"/>
          <w:sz w:val="28"/>
          <w:szCs w:val="28"/>
          <w:rtl/>
        </w:rPr>
        <w:t xml:space="preserve">   كما ظهرت أهمية التقويم الأصيل فى كونه أصبح ضرورة ملحة لمراعاة المهارة الإبداعية لدى المتعلم، والتغلب على جوانب القصور فى الاختبارات التقليدية الروتينية كمرادف ضيق لمفهوم التقويم والخروج من فكر الدرجات كمقياس للأداء والتي لا تعب</w:t>
      </w:r>
      <w:r>
        <w:rPr>
          <w:rFonts w:asciiTheme="majorBidi" w:hAnsiTheme="majorBidi" w:cstheme="majorBidi" w:hint="eastAsia"/>
          <w:sz w:val="28"/>
          <w:szCs w:val="28"/>
          <w:rtl/>
        </w:rPr>
        <w:t>ر</w:t>
      </w:r>
      <w:r>
        <w:rPr>
          <w:rFonts w:asciiTheme="majorBidi" w:hAnsiTheme="majorBidi" w:cstheme="majorBidi" w:hint="cs"/>
          <w:sz w:val="28"/>
          <w:szCs w:val="28"/>
          <w:rtl/>
        </w:rPr>
        <w:t xml:space="preserve"> فى كثير من الأحيان عن واقع أداء المتعلم (صلاح علام،2007، ص3). كما تبرز أكثر التحديات الحالية فى ظهور جائحة كورونا   </w:t>
      </w:r>
      <w:r>
        <w:rPr>
          <w:rFonts w:asciiTheme="majorBidi" w:hAnsiTheme="majorBidi" w:cstheme="majorBidi"/>
          <w:sz w:val="28"/>
          <w:szCs w:val="28"/>
          <w:lang w:bidi="ar-EG"/>
        </w:rPr>
        <w:t xml:space="preserve">Covid -19 </w:t>
      </w:r>
      <w:r>
        <w:rPr>
          <w:rFonts w:asciiTheme="majorBidi" w:hAnsiTheme="majorBidi" w:cstheme="majorBidi" w:hint="cs"/>
          <w:sz w:val="28"/>
          <w:szCs w:val="28"/>
          <w:rtl/>
          <w:lang w:bidi="ar-EG"/>
        </w:rPr>
        <w:t>وما فرضته من تباعد اجتماعي بين الافراد وتعالى اصوات التشكيك في قدرة بيئات الفضاء السبرانى على تحقيق تفاعل يحاكى ما يحدث من ديناميات فى بيئة التعلم الحقيقية.</w:t>
      </w:r>
      <w:r>
        <w:rPr>
          <w:rFonts w:asciiTheme="majorBidi" w:hAnsiTheme="majorBidi" w:cstheme="majorBidi" w:hint="cs"/>
          <w:sz w:val="28"/>
          <w:szCs w:val="28"/>
          <w:rtl/>
        </w:rPr>
        <w:t xml:space="preserve"> </w:t>
      </w:r>
      <w:r>
        <w:rPr>
          <w:rFonts w:asciiTheme="majorBidi" w:hAnsiTheme="majorBidi" w:cstheme="majorBidi" w:hint="cs"/>
          <w:sz w:val="28"/>
          <w:szCs w:val="28"/>
          <w:rtl/>
          <w:lang w:bidi="ar-EG"/>
        </w:rPr>
        <w:t>هذا بالإضافة الى تحديات في منهجيات القياس والتقويم في حد ذاتها تتمثل</w:t>
      </w:r>
      <w:r>
        <w:rPr>
          <w:rFonts w:asciiTheme="majorBidi" w:hAnsiTheme="majorBidi" w:cstheme="majorBidi" w:hint="cs"/>
          <w:sz w:val="28"/>
          <w:szCs w:val="28"/>
          <w:rtl/>
        </w:rPr>
        <w:t xml:space="preserve"> فى الحاجة الى ابتكار مصادر جديدة لمؤشرات الحكم على الأداء كميا ونوعيا فى ضوء متطلبات التقويم الأصيل (</w:t>
      </w:r>
      <w:hyperlink r:id="rId11" w:history="1">
        <w:r w:rsidRPr="00C847CF">
          <w:rPr>
            <w:rStyle w:val="Hyperlink"/>
            <w:rFonts w:asciiTheme="majorBidi" w:eastAsiaTheme="majorEastAsia" w:hAnsiTheme="majorBidi" w:cstheme="majorBidi"/>
            <w:color w:val="006298"/>
            <w:sz w:val="28"/>
            <w:szCs w:val="28"/>
          </w:rPr>
          <w:t>the CITL resource on rubrics</w:t>
        </w:r>
      </w:hyperlink>
      <w:r w:rsidRPr="00C847CF">
        <w:rPr>
          <w:rFonts w:ascii="Helvetica" w:hAnsi="Helvetica"/>
          <w:color w:val="000000"/>
          <w:sz w:val="28"/>
          <w:szCs w:val="28"/>
        </w:rPr>
        <w:t>)</w:t>
      </w:r>
      <w:r w:rsidRPr="00C847CF">
        <w:rPr>
          <w:rFonts w:ascii="Helvetica" w:hAnsi="Helvetica" w:hint="cs"/>
          <w:color w:val="000000"/>
          <w:sz w:val="28"/>
          <w:szCs w:val="28"/>
          <w:rtl/>
        </w:rPr>
        <w:t>).</w:t>
      </w:r>
    </w:p>
    <w:p w14:paraId="27B7AF79" w14:textId="77777777" w:rsidR="0084425A" w:rsidRDefault="0084425A" w:rsidP="0084425A">
      <w:pPr>
        <w:jc w:val="lowKashida"/>
        <w:rPr>
          <w:rFonts w:asciiTheme="majorBidi" w:hAnsiTheme="majorBidi" w:cstheme="majorBidi"/>
          <w:sz w:val="28"/>
          <w:szCs w:val="28"/>
          <w:rtl/>
          <w:lang w:bidi="ar-EG"/>
        </w:rPr>
      </w:pPr>
      <w:r>
        <w:rPr>
          <w:rFonts w:ascii="Helvetica" w:hAnsi="Helvetica" w:hint="cs"/>
          <w:color w:val="000000"/>
          <w:sz w:val="30"/>
          <w:szCs w:val="30"/>
          <w:rtl/>
        </w:rPr>
        <w:t xml:space="preserve">   </w:t>
      </w:r>
      <w:r>
        <w:rPr>
          <w:rFonts w:asciiTheme="majorBidi" w:hAnsiTheme="majorBidi" w:cstheme="majorBidi" w:hint="cs"/>
          <w:sz w:val="28"/>
          <w:szCs w:val="28"/>
          <w:rtl/>
          <w:lang w:bidi="ar-EG"/>
        </w:rPr>
        <w:t>وتفيد مراجعة التقارير الدولي</w:t>
      </w:r>
      <w:r>
        <w:rPr>
          <w:rFonts w:asciiTheme="majorBidi" w:hAnsiTheme="majorBidi" w:cstheme="majorBidi" w:hint="eastAsia"/>
          <w:sz w:val="28"/>
          <w:szCs w:val="28"/>
          <w:rtl/>
          <w:lang w:bidi="ar-EG"/>
        </w:rPr>
        <w:t>ة</w:t>
      </w:r>
      <w:r>
        <w:rPr>
          <w:rFonts w:asciiTheme="majorBidi" w:hAnsiTheme="majorBidi" w:cstheme="majorBidi" w:hint="cs"/>
          <w:sz w:val="28"/>
          <w:szCs w:val="28"/>
          <w:rtl/>
          <w:lang w:bidi="ar-EG"/>
        </w:rPr>
        <w:t xml:space="preserve"> المتخصصة في رصد التوسع في توظيف  نظم التعليم والتعلم الالكترونية  في  الآونة الأخيرة الى ان  </w:t>
      </w:r>
      <w:r w:rsidRPr="00D627B8">
        <w:rPr>
          <w:rFonts w:asciiTheme="majorBidi" w:hAnsiTheme="majorBidi" w:cstheme="majorBidi" w:hint="cs"/>
          <w:sz w:val="28"/>
          <w:szCs w:val="28"/>
          <w:rtl/>
          <w:lang w:bidi="ar-EG"/>
        </w:rPr>
        <w:t xml:space="preserve"> بيئات التعلم التكيفية </w:t>
      </w:r>
      <w:r>
        <w:rPr>
          <w:rFonts w:asciiTheme="majorBidi" w:hAnsiTheme="majorBidi" w:cstheme="majorBidi" w:hint="cs"/>
          <w:sz w:val="28"/>
          <w:szCs w:val="28"/>
          <w:rtl/>
          <w:lang w:bidi="ar-EG"/>
        </w:rPr>
        <w:t xml:space="preserve">تمثل </w:t>
      </w:r>
      <w:r w:rsidRPr="00D627B8">
        <w:rPr>
          <w:rFonts w:asciiTheme="majorBidi" w:hAnsiTheme="majorBidi" w:cstheme="majorBidi" w:hint="cs"/>
          <w:sz w:val="28"/>
          <w:szCs w:val="28"/>
          <w:rtl/>
          <w:lang w:bidi="ar-EG"/>
        </w:rPr>
        <w:t xml:space="preserve">أكثر البيئات التعلم نموا فى </w:t>
      </w:r>
      <w:r>
        <w:rPr>
          <w:rFonts w:asciiTheme="majorBidi" w:hAnsiTheme="majorBidi" w:cstheme="majorBidi" w:hint="cs"/>
          <w:sz w:val="28"/>
          <w:szCs w:val="28"/>
          <w:rtl/>
          <w:lang w:bidi="ar-EG"/>
        </w:rPr>
        <w:t xml:space="preserve">مجال </w:t>
      </w:r>
      <w:r w:rsidRPr="00D627B8">
        <w:rPr>
          <w:rFonts w:asciiTheme="majorBidi" w:hAnsiTheme="majorBidi" w:cstheme="majorBidi" w:hint="cs"/>
          <w:sz w:val="28"/>
          <w:szCs w:val="28"/>
          <w:rtl/>
          <w:lang w:bidi="ar-EG"/>
        </w:rPr>
        <w:t xml:space="preserve">صناعة </w:t>
      </w:r>
      <w:r w:rsidRPr="00D627B8">
        <w:rPr>
          <w:rFonts w:asciiTheme="majorBidi" w:hAnsiTheme="majorBidi" w:cstheme="majorBidi" w:hint="eastAsia"/>
          <w:sz w:val="28"/>
          <w:szCs w:val="28"/>
          <w:rtl/>
          <w:lang w:bidi="ar-EG"/>
        </w:rPr>
        <w:t>أنظمة</w:t>
      </w:r>
      <w:r w:rsidRPr="00D627B8">
        <w:rPr>
          <w:rFonts w:asciiTheme="majorBidi" w:hAnsiTheme="majorBidi" w:cstheme="majorBidi" w:hint="cs"/>
          <w:sz w:val="28"/>
          <w:szCs w:val="28"/>
          <w:rtl/>
          <w:lang w:bidi="ar-EG"/>
        </w:rPr>
        <w:t xml:space="preserve"> التعليم والتعلم الالكترونية من حيث الخدمات</w:t>
      </w:r>
      <w:r>
        <w:rPr>
          <w:rFonts w:asciiTheme="majorBidi" w:hAnsiTheme="majorBidi" w:cstheme="majorBidi" w:hint="cs"/>
          <w:sz w:val="28"/>
          <w:szCs w:val="28"/>
          <w:rtl/>
          <w:lang w:bidi="ar-EG"/>
        </w:rPr>
        <w:t>،</w:t>
      </w:r>
      <w:r w:rsidRPr="00D627B8">
        <w:rPr>
          <w:rFonts w:asciiTheme="majorBidi" w:hAnsiTheme="majorBidi" w:cstheme="majorBidi" w:hint="cs"/>
          <w:sz w:val="28"/>
          <w:szCs w:val="28"/>
          <w:rtl/>
          <w:lang w:bidi="ar-EG"/>
        </w:rPr>
        <w:t xml:space="preserve"> والتطبيقات حيث بلغت أجمالي الاستثمارات فى مشروعات تطوير بيئات تعلم تكيفية وفقا لتقرير هيئة سوق الاستثمار فى مجال التعلم التكيفي الى 1.9 بليون دولار فى مطلع عام 2020 ويتوقع ان يصل الى 5.3 بليون دولار بحلول عام 2025 م </w:t>
      </w:r>
      <w:r>
        <w:rPr>
          <w:rStyle w:val="Hyperlink"/>
          <w:rFonts w:eastAsiaTheme="majorEastAsia" w:hint="cs"/>
          <w:color w:val="006298"/>
          <w:rtl/>
        </w:rPr>
        <w:t>(</w:t>
      </w:r>
      <w:hyperlink r:id="rId12" w:history="1">
        <w:r w:rsidRPr="00C847CF">
          <w:rPr>
            <w:rStyle w:val="Hyperlink"/>
            <w:rFonts w:asciiTheme="majorBidi" w:eastAsiaTheme="majorEastAsia" w:hAnsiTheme="majorBidi" w:cstheme="majorBidi"/>
            <w:color w:val="006298"/>
            <w:sz w:val="28"/>
            <w:szCs w:val="28"/>
          </w:rPr>
          <w:t>Adaptive Learning Marke</w:t>
        </w:r>
        <w:r w:rsidRPr="005C61D1">
          <w:rPr>
            <w:rStyle w:val="Hyperlink"/>
            <w:rFonts w:asciiTheme="majorBidi" w:eastAsiaTheme="majorEastAsia" w:hAnsiTheme="majorBidi" w:cstheme="majorBidi"/>
            <w:color w:val="006298"/>
          </w:rPr>
          <w:t>t</w:t>
        </w:r>
      </w:hyperlink>
      <w:r w:rsidRPr="00D627B8">
        <w:rPr>
          <w:rFonts w:hint="cs"/>
          <w:sz w:val="28"/>
          <w:szCs w:val="28"/>
          <w:rtl/>
          <w:lang w:bidi="ar-EG"/>
        </w:rPr>
        <w:t xml:space="preserve">). </w:t>
      </w:r>
      <w:r>
        <w:rPr>
          <w:rFonts w:hint="cs"/>
          <w:sz w:val="28"/>
          <w:szCs w:val="28"/>
          <w:rtl/>
          <w:lang w:bidi="ar-EG"/>
        </w:rPr>
        <w:t>كما تبرز أهمية تلك النوعية من البيئات فيما يرتبط بها من أنظمة وأدوات قياس وتقويم أداء المتعلم وتصديها لمشكلات</w:t>
      </w:r>
      <w:r>
        <w:rPr>
          <w:rFonts w:asciiTheme="majorBidi" w:hAnsiTheme="majorBidi" w:cstheme="majorBidi" w:hint="cs"/>
          <w:sz w:val="28"/>
          <w:szCs w:val="28"/>
          <w:rtl/>
        </w:rPr>
        <w:t xml:space="preserve"> تصميم وتطوير بنوك أسئلة أنظمة التقييم التقليدية وآليات سحب المفردات منها وفقا مستوى أداء المتعلم الفعلي، الامر الذي قد أدى إلى ظهور قدرًا مرتفع من قلق الاختبار أثر بالسلب على أداء المتعلم وتكوين اتجاهات سالبة نحو التوسع فى الاختبارات الإلكترونية بشكل عام </w:t>
      </w:r>
      <w:r>
        <w:rPr>
          <w:rFonts w:asciiTheme="majorBidi" w:hAnsiTheme="majorBidi" w:cstheme="majorBidi"/>
          <w:sz w:val="28"/>
          <w:szCs w:val="28"/>
        </w:rPr>
        <w:t>(</w:t>
      </w:r>
      <w:r>
        <w:rPr>
          <w:rFonts w:asciiTheme="majorBidi" w:hAnsiTheme="majorBidi" w:cstheme="majorBidi"/>
          <w:sz w:val="28"/>
          <w:szCs w:val="28"/>
          <w:lang w:bidi="ar-EG"/>
        </w:rPr>
        <w:t>Weiss, 2013, p.1)</w:t>
      </w:r>
      <w:r>
        <w:rPr>
          <w:rFonts w:asciiTheme="majorBidi" w:hAnsiTheme="majorBidi" w:cstheme="majorBidi" w:hint="cs"/>
          <w:sz w:val="28"/>
          <w:szCs w:val="28"/>
          <w:rtl/>
          <w:lang w:bidi="ar-EG"/>
        </w:rPr>
        <w:t>.</w:t>
      </w:r>
      <w:r w:rsidRPr="00F52B86">
        <w:rPr>
          <w:rFonts w:asciiTheme="majorBidi" w:hAnsiTheme="majorBidi" w:cstheme="majorBidi" w:hint="cs"/>
          <w:sz w:val="28"/>
          <w:szCs w:val="28"/>
          <w:rtl/>
        </w:rPr>
        <w:t xml:space="preserve"> </w:t>
      </w:r>
      <w:r>
        <w:rPr>
          <w:rFonts w:asciiTheme="majorBidi" w:hAnsiTheme="majorBidi" w:cstheme="majorBidi" w:hint="cs"/>
          <w:sz w:val="28"/>
          <w:szCs w:val="28"/>
          <w:rtl/>
        </w:rPr>
        <w:t xml:space="preserve">وقد أكد عديد من الباحثين والخبراء فى تطوير نظم القياس والتقويم الإلكترونية  على ضرورة الاهتمام برفع كفاءة تلك النظم من خلال تبنى نظريات حديثة فى القياس النفسي وتوظيف تكنولوجيات جديده  فى بناء الاختبارات بأنواعها المختلفة مثل تكنولوجيا الذكاء الاصطناعي،  وما يرتبط بها من مستحدثات مثل بيئات الواقع الافتراضي والتعلم واسعة الانتشار وما بها من مستشعرات </w:t>
      </w:r>
      <w:r>
        <w:rPr>
          <w:rFonts w:asciiTheme="majorBidi" w:hAnsiTheme="majorBidi" w:cstheme="majorBidi"/>
          <w:sz w:val="28"/>
          <w:szCs w:val="28"/>
          <w:lang w:bidi="ar-EG"/>
        </w:rPr>
        <w:t>sensor</w:t>
      </w:r>
      <w:r>
        <w:rPr>
          <w:rFonts w:asciiTheme="majorBidi" w:hAnsiTheme="majorBidi" w:cstheme="majorBidi" w:hint="cs"/>
          <w:sz w:val="28"/>
          <w:szCs w:val="28"/>
          <w:rtl/>
        </w:rPr>
        <w:t xml:space="preserve"> </w:t>
      </w:r>
      <w:r>
        <w:rPr>
          <w:rFonts w:asciiTheme="majorBidi" w:hAnsiTheme="majorBidi" w:cstheme="majorBidi" w:hint="cs"/>
          <w:sz w:val="28"/>
          <w:szCs w:val="28"/>
          <w:rtl/>
          <w:lang w:bidi="ar-EG"/>
        </w:rPr>
        <w:t>ل</w:t>
      </w:r>
      <w:r>
        <w:rPr>
          <w:rFonts w:asciiTheme="majorBidi" w:hAnsiTheme="majorBidi" w:cstheme="majorBidi" w:hint="cs"/>
          <w:sz w:val="28"/>
          <w:szCs w:val="28"/>
          <w:rtl/>
        </w:rPr>
        <w:t>نقل الأداء الفعلي للمتعلم وفقا للظروف المحيطة فى الواقع الفعلي، خوارزميات  تعلم الآلة</w:t>
      </w:r>
      <w:r>
        <w:rPr>
          <w:rFonts w:asciiTheme="majorBidi" w:hAnsiTheme="majorBidi" w:cstheme="majorBidi"/>
          <w:sz w:val="28"/>
          <w:szCs w:val="28"/>
          <w:lang w:bidi="ar-EG"/>
        </w:rPr>
        <w:t xml:space="preserve">Machine Learning </w:t>
      </w:r>
      <w:r>
        <w:rPr>
          <w:rFonts w:asciiTheme="majorBidi" w:hAnsiTheme="majorBidi" w:cstheme="majorBidi" w:hint="cs"/>
          <w:sz w:val="28"/>
          <w:szCs w:val="28"/>
          <w:rtl/>
        </w:rPr>
        <w:t xml:space="preserve">  فى نمذجة أداء المتعلم </w:t>
      </w:r>
      <w:r>
        <w:rPr>
          <w:rFonts w:asciiTheme="majorBidi" w:hAnsiTheme="majorBidi" w:cstheme="majorBidi"/>
          <w:sz w:val="28"/>
          <w:szCs w:val="28"/>
          <w:lang w:bidi="ar-EG"/>
        </w:rPr>
        <w:t>Student Modelling</w:t>
      </w:r>
      <w:r>
        <w:rPr>
          <w:rFonts w:asciiTheme="majorBidi" w:hAnsiTheme="majorBidi" w:cstheme="majorBidi" w:hint="cs"/>
          <w:sz w:val="28"/>
          <w:szCs w:val="28"/>
          <w:rtl/>
        </w:rPr>
        <w:t xml:space="preserve"> للكشف عن الأداء الفعلي له بأقل عدد من المفردات او المواقف الاختبارية، وأقصر مدى زمنى  من خلال نظام اختباري تكيفي (</w:t>
      </w:r>
      <w:r>
        <w:rPr>
          <w:rFonts w:asciiTheme="majorBidi" w:hAnsiTheme="majorBidi" w:cstheme="majorBidi"/>
          <w:sz w:val="28"/>
          <w:szCs w:val="28"/>
          <w:lang w:bidi="ar-EG"/>
        </w:rPr>
        <w:t>CAT</w:t>
      </w:r>
      <w:r>
        <w:rPr>
          <w:rFonts w:asciiTheme="majorBidi" w:hAnsiTheme="majorBidi" w:cstheme="majorBidi" w:hint="cs"/>
          <w:sz w:val="28"/>
          <w:szCs w:val="28"/>
          <w:rtl/>
        </w:rPr>
        <w:t xml:space="preserve">) </w:t>
      </w:r>
      <w:r w:rsidRPr="00010579">
        <w:rPr>
          <w:rFonts w:asciiTheme="majorBidi" w:hAnsiTheme="majorBidi" w:cstheme="majorBidi"/>
          <w:sz w:val="28"/>
          <w:szCs w:val="28"/>
        </w:rPr>
        <w:t>Computer Adaptive Tes</w:t>
      </w:r>
      <w:r w:rsidRPr="00EF4A50">
        <w:rPr>
          <w:rFonts w:asciiTheme="majorBidi" w:hAnsiTheme="majorBidi" w:cstheme="majorBidi"/>
          <w:sz w:val="32"/>
          <w:szCs w:val="32"/>
        </w:rPr>
        <w:t>t</w:t>
      </w:r>
      <w:r w:rsidRPr="00EF4A50">
        <w:rPr>
          <w:rFonts w:asciiTheme="majorBidi" w:hAnsiTheme="majorBidi" w:cstheme="majorBidi" w:hint="cs"/>
          <w:sz w:val="32"/>
          <w:szCs w:val="32"/>
          <w:rtl/>
        </w:rPr>
        <w:t xml:space="preserve"> </w:t>
      </w:r>
      <w:r>
        <w:rPr>
          <w:rFonts w:asciiTheme="majorBidi" w:hAnsiTheme="majorBidi" w:cstheme="majorBidi" w:hint="cs"/>
          <w:sz w:val="28"/>
          <w:szCs w:val="28"/>
          <w:rtl/>
        </w:rPr>
        <w:t xml:space="preserve">يفٌصل </w:t>
      </w:r>
      <w:r>
        <w:rPr>
          <w:rFonts w:ascii="Times-Roman" w:hAnsi="Times-Roman" w:cs="Times-Roman"/>
          <w:sz w:val="28"/>
          <w:szCs w:val="28"/>
        </w:rPr>
        <w:t xml:space="preserve"> </w:t>
      </w:r>
      <w:r w:rsidRPr="00D16DCC">
        <w:rPr>
          <w:rFonts w:ascii="Times-Roman" w:hAnsi="Times-Roman" w:cs="Times-Roman"/>
          <w:sz w:val="28"/>
          <w:szCs w:val="28"/>
        </w:rPr>
        <w:t>Tailored</w:t>
      </w:r>
      <w:r>
        <w:rPr>
          <w:rFonts w:asciiTheme="majorBidi" w:hAnsiTheme="majorBidi" w:cstheme="majorBidi" w:hint="cs"/>
          <w:sz w:val="28"/>
          <w:szCs w:val="28"/>
          <w:rtl/>
        </w:rPr>
        <w:t>لتحديد مستوى قدرات الممتحن الفعلية، ويتعدى مستوى مراعاة الفروق بين مستويات أداء الأفراد إلى مراعاة الفروق بين مستويات الأداء لدى الفرد الواحد  والاعتماد على التقدير الكمي والنوعي لاستجابات المتعلم على كل مفردة من مفردات الاختبار</w:t>
      </w:r>
      <w:r>
        <w:rPr>
          <w:rStyle w:val="a4"/>
          <w:rFonts w:asciiTheme="majorBidi" w:hAnsiTheme="majorBidi" w:cstheme="majorBidi"/>
          <w:sz w:val="28"/>
          <w:szCs w:val="28"/>
          <w:rtl/>
        </w:rPr>
        <w:footnoteReference w:id="1"/>
      </w:r>
      <w:r>
        <w:rPr>
          <w:rFonts w:asciiTheme="majorBidi" w:hAnsiTheme="majorBidi" w:cstheme="majorBidi" w:hint="cs"/>
          <w:sz w:val="28"/>
          <w:szCs w:val="28"/>
          <w:rtl/>
        </w:rPr>
        <w:t>(</w:t>
      </w:r>
      <w:r>
        <w:rPr>
          <w:rFonts w:ascii="TimesNewRomanPS-BoldMT" w:hAnsi="TimesNewRomanPS-BoldMT" w:cs="TimesNewRomanPS-BoldMT"/>
          <w:sz w:val="28"/>
          <w:szCs w:val="28"/>
        </w:rPr>
        <w:t>(</w:t>
      </w:r>
      <w:proofErr w:type="spellStart"/>
      <w:r w:rsidRPr="009841D5">
        <w:rPr>
          <w:rFonts w:asciiTheme="majorBidi" w:hAnsiTheme="majorBidi" w:cstheme="majorBidi"/>
          <w:sz w:val="28"/>
          <w:szCs w:val="28"/>
        </w:rPr>
        <w:t>Conejo</w:t>
      </w:r>
      <w:proofErr w:type="spellEnd"/>
      <w:r w:rsidRPr="009841D5">
        <w:rPr>
          <w:rFonts w:asciiTheme="majorBidi" w:hAnsiTheme="majorBidi" w:cstheme="majorBidi"/>
          <w:sz w:val="28"/>
          <w:szCs w:val="28"/>
        </w:rPr>
        <w:t xml:space="preserve"> et al</w:t>
      </w:r>
      <w:r>
        <w:rPr>
          <w:rFonts w:asciiTheme="majorBidi" w:hAnsiTheme="majorBidi" w:cstheme="majorBidi"/>
          <w:sz w:val="28"/>
          <w:szCs w:val="28"/>
        </w:rPr>
        <w:t>.</w:t>
      </w:r>
      <w:r w:rsidRPr="009841D5">
        <w:rPr>
          <w:rFonts w:asciiTheme="majorBidi" w:hAnsiTheme="majorBidi" w:cstheme="majorBidi"/>
          <w:sz w:val="28"/>
          <w:szCs w:val="28"/>
        </w:rPr>
        <w:t xml:space="preserve">, 2004; Boyd, 2003; </w:t>
      </w:r>
      <w:proofErr w:type="spellStart"/>
      <w:r w:rsidRPr="009841D5">
        <w:rPr>
          <w:rFonts w:asciiTheme="majorBidi" w:hAnsiTheme="majorBidi" w:cstheme="majorBidi"/>
          <w:sz w:val="28"/>
          <w:szCs w:val="28"/>
        </w:rPr>
        <w:t>Wainer</w:t>
      </w:r>
      <w:proofErr w:type="spellEnd"/>
      <w:r w:rsidRPr="009841D5">
        <w:rPr>
          <w:rFonts w:asciiTheme="majorBidi" w:hAnsiTheme="majorBidi" w:cstheme="majorBidi"/>
          <w:sz w:val="28"/>
          <w:szCs w:val="28"/>
        </w:rPr>
        <w:t xml:space="preserve"> et al</w:t>
      </w:r>
      <w:r>
        <w:rPr>
          <w:rFonts w:asciiTheme="majorBidi" w:hAnsiTheme="majorBidi" w:cstheme="majorBidi"/>
          <w:sz w:val="28"/>
          <w:szCs w:val="28"/>
        </w:rPr>
        <w:t>.</w:t>
      </w:r>
      <w:r w:rsidRPr="009841D5">
        <w:rPr>
          <w:rFonts w:asciiTheme="majorBidi" w:hAnsiTheme="majorBidi" w:cstheme="majorBidi"/>
          <w:sz w:val="28"/>
          <w:szCs w:val="28"/>
        </w:rPr>
        <w:t>, 2000;</w:t>
      </w:r>
      <w:r w:rsidRPr="009841D5">
        <w:rPr>
          <w:rFonts w:asciiTheme="majorBidi" w:hAnsiTheme="majorBidi" w:cstheme="majorBidi"/>
          <w:color w:val="222222"/>
          <w:sz w:val="20"/>
          <w:szCs w:val="20"/>
          <w:shd w:val="clear" w:color="auto" w:fill="FFFFFF"/>
        </w:rPr>
        <w:t xml:space="preserve"> </w:t>
      </w:r>
      <w:r w:rsidRPr="009841D5">
        <w:rPr>
          <w:rFonts w:asciiTheme="majorBidi" w:hAnsiTheme="majorBidi" w:cstheme="majorBidi"/>
          <w:sz w:val="28"/>
          <w:szCs w:val="28"/>
        </w:rPr>
        <w:t>Cruces and Arriaga,</w:t>
      </w:r>
      <w:r>
        <w:rPr>
          <w:rFonts w:asciiTheme="majorBidi" w:hAnsiTheme="majorBidi" w:cstheme="majorBidi"/>
          <w:sz w:val="28"/>
          <w:szCs w:val="28"/>
        </w:rPr>
        <w:t xml:space="preserve"> </w:t>
      </w:r>
      <w:r w:rsidRPr="009841D5">
        <w:rPr>
          <w:rFonts w:asciiTheme="majorBidi" w:hAnsiTheme="majorBidi" w:cstheme="majorBidi"/>
          <w:sz w:val="28"/>
          <w:szCs w:val="28"/>
        </w:rPr>
        <w:t xml:space="preserve">2000)  </w:t>
      </w:r>
    </w:p>
    <w:p w14:paraId="6B36B87C" w14:textId="2920F864" w:rsidR="0084425A" w:rsidRDefault="0084425A" w:rsidP="0084425A">
      <w:pPr>
        <w:autoSpaceDE w:val="0"/>
        <w:autoSpaceDN w:val="0"/>
        <w:adjustRightInd w:val="0"/>
        <w:spacing w:after="0" w:line="240" w:lineRule="auto"/>
        <w:jc w:val="lowKashida"/>
        <w:rPr>
          <w:sz w:val="28"/>
          <w:szCs w:val="28"/>
          <w:rtl/>
          <w:lang w:bidi="ar-EG"/>
        </w:rPr>
      </w:pPr>
      <w:r>
        <w:rPr>
          <w:rFonts w:hint="cs"/>
          <w:sz w:val="28"/>
          <w:szCs w:val="28"/>
          <w:rtl/>
        </w:rPr>
        <w:t xml:space="preserve">   كذلك أكد </w:t>
      </w:r>
      <w:r>
        <w:rPr>
          <w:rFonts w:asciiTheme="majorBidi" w:hAnsiTheme="majorBidi" w:cstheme="majorBidi" w:hint="cs"/>
          <w:sz w:val="28"/>
          <w:szCs w:val="28"/>
          <w:rtl/>
        </w:rPr>
        <w:t>كلا من (</w:t>
      </w:r>
      <w:r>
        <w:rPr>
          <w:rFonts w:asciiTheme="majorBidi" w:hAnsiTheme="majorBidi" w:cstheme="majorBidi"/>
          <w:sz w:val="28"/>
          <w:szCs w:val="28"/>
          <w:lang w:bidi="ar-EG"/>
        </w:rPr>
        <w:t>2011</w:t>
      </w:r>
      <w:r>
        <w:rPr>
          <w:rFonts w:asciiTheme="majorBidi" w:hAnsiTheme="majorBidi" w:cstheme="majorBidi" w:hint="cs"/>
          <w:sz w:val="28"/>
          <w:szCs w:val="28"/>
          <w:rtl/>
          <w:lang w:bidi="ar-EG"/>
        </w:rPr>
        <w:t>)</w:t>
      </w:r>
      <w:r>
        <w:rPr>
          <w:rFonts w:asciiTheme="majorBidi" w:hAnsiTheme="majorBidi" w:cstheme="majorBidi" w:hint="cs"/>
          <w:sz w:val="28"/>
          <w:szCs w:val="28"/>
          <w:rtl/>
        </w:rPr>
        <w:t xml:space="preserve"> </w:t>
      </w:r>
      <w:r w:rsidRPr="007E6A36">
        <w:rPr>
          <w:rFonts w:asciiTheme="majorBidi" w:hAnsiTheme="majorBidi" w:cstheme="majorBidi"/>
          <w:sz w:val="28"/>
          <w:szCs w:val="28"/>
        </w:rPr>
        <w:t xml:space="preserve">Magis and </w:t>
      </w:r>
      <w:proofErr w:type="spellStart"/>
      <w:r w:rsidRPr="007E6A36">
        <w:rPr>
          <w:rFonts w:asciiTheme="majorBidi" w:hAnsiTheme="majorBidi" w:cstheme="majorBidi"/>
          <w:sz w:val="28"/>
          <w:szCs w:val="28"/>
        </w:rPr>
        <w:t>Raiche</w:t>
      </w:r>
      <w:proofErr w:type="spellEnd"/>
      <w:r>
        <w:rPr>
          <w:rFonts w:asciiTheme="majorBidi" w:hAnsiTheme="majorBidi" w:cstheme="majorBidi" w:hint="cs"/>
          <w:sz w:val="28"/>
          <w:szCs w:val="28"/>
          <w:rtl/>
        </w:rPr>
        <w:t xml:space="preserve"> </w:t>
      </w:r>
      <w:r>
        <w:rPr>
          <w:rFonts w:asciiTheme="majorBidi" w:hAnsiTheme="majorBidi" w:cstheme="majorBidi" w:hint="cs"/>
          <w:sz w:val="28"/>
          <w:szCs w:val="28"/>
          <w:rtl/>
          <w:lang w:bidi="ar-EG"/>
        </w:rPr>
        <w:t xml:space="preserve">على ان التوسع في توظيف الاختبارات التكيفية في أنظمة القياس والتقويم مثل اختبارات القبول بالجامعات وتحديد المستوى وقياس القدرات ومعدلات التحصيل في المقررات الدراسة ضرورة تفرضها فاعلية تلك النوعية من الاختبارات في </w:t>
      </w:r>
      <w:r>
        <w:rPr>
          <w:rFonts w:hint="cs"/>
          <w:sz w:val="28"/>
          <w:szCs w:val="28"/>
          <w:rtl/>
        </w:rPr>
        <w:t>تقليل طول وزمن الاختبار ودقة قياس أداء الممتحنين، وكذا تقليل الضغوط عليهم اثناء الموقف الاختباري.</w:t>
      </w:r>
      <w:r w:rsidRPr="00274579">
        <w:rPr>
          <w:rFonts w:hint="cs"/>
          <w:sz w:val="28"/>
          <w:szCs w:val="28"/>
          <w:rtl/>
        </w:rPr>
        <w:t xml:space="preserve"> </w:t>
      </w:r>
      <w:r>
        <w:rPr>
          <w:rFonts w:hint="cs"/>
          <w:sz w:val="28"/>
          <w:szCs w:val="28"/>
          <w:rtl/>
        </w:rPr>
        <w:t xml:space="preserve">وتمثل هذه المقالة دعوة للمهتمين والعاملين فى مجال القياس </w:t>
      </w:r>
      <w:proofErr w:type="gramStart"/>
      <w:r>
        <w:rPr>
          <w:rFonts w:hint="cs"/>
          <w:sz w:val="28"/>
          <w:szCs w:val="28"/>
          <w:rtl/>
        </w:rPr>
        <w:t>والتقويم  الى</w:t>
      </w:r>
      <w:proofErr w:type="gramEnd"/>
      <w:r>
        <w:rPr>
          <w:rFonts w:hint="cs"/>
          <w:sz w:val="28"/>
          <w:szCs w:val="28"/>
          <w:rtl/>
        </w:rPr>
        <w:t xml:space="preserve"> مناقشة مدى قدرات بيئات التعلم التكيفية وما بها من أدوات تقييم تتمثل فى الاختبارات التكيفية لتحقيق متطلبات التعلم الأصيل، </w:t>
      </w:r>
      <w:r>
        <w:rPr>
          <w:rFonts w:hint="cs"/>
          <w:sz w:val="28"/>
          <w:szCs w:val="28"/>
          <w:rtl/>
          <w:lang w:bidi="ar-EG"/>
        </w:rPr>
        <w:t xml:space="preserve">وكذلك رصد التحديات التي توجه دور بيئات التعلم التكيفية في تحقيق متطلبات التقويم الأصيل كتوجه دعمه العديد من التربويين وكذا تيار البحوث الحديثة في مجال تقويم أداء المتعلم ورصد اهم العوائد المتوقع تحقيق من خلال تيار البحوث المهتم ببناء أنظمة تقويم الأداء الفعلي للمتعلم بمؤسسات التعليم </w:t>
      </w:r>
      <w:proofErr w:type="spellStart"/>
      <w:r>
        <w:rPr>
          <w:rFonts w:hint="cs"/>
          <w:sz w:val="28"/>
          <w:szCs w:val="28"/>
          <w:rtl/>
          <w:lang w:bidi="ar-EG"/>
        </w:rPr>
        <w:t>العالى</w:t>
      </w:r>
      <w:proofErr w:type="spellEnd"/>
      <w:r>
        <w:rPr>
          <w:rFonts w:hint="cs"/>
          <w:sz w:val="28"/>
          <w:szCs w:val="28"/>
          <w:rtl/>
          <w:lang w:bidi="ar-EG"/>
        </w:rPr>
        <w:t xml:space="preserve"> .</w:t>
      </w:r>
    </w:p>
    <w:p w14:paraId="70E5ECAA" w14:textId="3FB53BE1" w:rsidR="0084425A" w:rsidRDefault="0084425A" w:rsidP="0084425A">
      <w:pPr>
        <w:autoSpaceDE w:val="0"/>
        <w:autoSpaceDN w:val="0"/>
        <w:adjustRightInd w:val="0"/>
        <w:spacing w:after="0" w:line="240" w:lineRule="auto"/>
        <w:jc w:val="lowKashida"/>
        <w:rPr>
          <w:sz w:val="28"/>
          <w:szCs w:val="28"/>
          <w:rtl/>
          <w:lang w:bidi="ar-EG"/>
        </w:rPr>
      </w:pPr>
    </w:p>
    <w:p w14:paraId="26C705F9" w14:textId="5A8235BA" w:rsidR="0084425A" w:rsidRPr="00421DBB" w:rsidRDefault="0084425A" w:rsidP="0084425A">
      <w:pPr>
        <w:autoSpaceDE w:val="0"/>
        <w:autoSpaceDN w:val="0"/>
        <w:adjustRightInd w:val="0"/>
        <w:spacing w:after="0" w:line="240" w:lineRule="auto"/>
        <w:jc w:val="lowKashida"/>
        <w:rPr>
          <w:b/>
          <w:bCs/>
          <w:sz w:val="28"/>
          <w:szCs w:val="28"/>
          <w:rtl/>
          <w:lang w:bidi="ar-EG"/>
        </w:rPr>
      </w:pPr>
      <w:r w:rsidRPr="00421DBB">
        <w:rPr>
          <w:rFonts w:hint="cs"/>
          <w:b/>
          <w:bCs/>
          <w:sz w:val="28"/>
          <w:szCs w:val="28"/>
          <w:rtl/>
          <w:lang w:bidi="ar-EG"/>
        </w:rPr>
        <w:t xml:space="preserve">اهم المراجع </w:t>
      </w:r>
    </w:p>
    <w:p w14:paraId="077225B6" w14:textId="77777777" w:rsidR="0084425A" w:rsidRPr="00D52D3D" w:rsidRDefault="0084425A" w:rsidP="0084425A">
      <w:pPr>
        <w:autoSpaceDE w:val="0"/>
        <w:autoSpaceDN w:val="0"/>
        <w:bidi w:val="0"/>
        <w:adjustRightInd w:val="0"/>
        <w:spacing w:after="0" w:line="240" w:lineRule="auto"/>
        <w:ind w:left="851" w:hanging="851"/>
        <w:rPr>
          <w:rFonts w:asciiTheme="majorBidi" w:hAnsiTheme="majorBidi" w:cstheme="majorBidi"/>
          <w:color w:val="222222"/>
          <w:sz w:val="24"/>
          <w:szCs w:val="24"/>
          <w:shd w:val="clear" w:color="auto" w:fill="FFFFFF"/>
          <w:rtl/>
        </w:rPr>
      </w:pPr>
      <w:r w:rsidRPr="00D52D3D">
        <w:rPr>
          <w:rFonts w:asciiTheme="majorBidi" w:hAnsiTheme="majorBidi" w:cstheme="majorBidi"/>
          <w:color w:val="222222"/>
          <w:sz w:val="24"/>
          <w:szCs w:val="24"/>
          <w:shd w:val="clear" w:color="auto" w:fill="FFFFFF"/>
        </w:rPr>
        <w:t>Wiggins, Grant. (1998). Ensuring authentic performance. Chapter 2 in </w:t>
      </w:r>
      <w:r w:rsidRPr="00D52D3D">
        <w:rPr>
          <w:rFonts w:asciiTheme="majorBidi" w:hAnsiTheme="majorBidi" w:cstheme="majorBidi"/>
          <w:i/>
          <w:iCs/>
          <w:color w:val="222222"/>
          <w:sz w:val="24"/>
          <w:szCs w:val="24"/>
          <w:shd w:val="clear" w:color="auto" w:fill="FFFFFF"/>
        </w:rPr>
        <w:t>Educative Assessment:</w:t>
      </w:r>
      <w:r>
        <w:rPr>
          <w:rFonts w:asciiTheme="majorBidi" w:hAnsiTheme="majorBidi" w:cstheme="majorBidi" w:hint="cs"/>
          <w:i/>
          <w:iCs/>
          <w:color w:val="222222"/>
          <w:sz w:val="24"/>
          <w:szCs w:val="24"/>
          <w:shd w:val="clear" w:color="auto" w:fill="FFFFFF"/>
          <w:rtl/>
        </w:rPr>
        <w:t xml:space="preserve"> </w:t>
      </w:r>
      <w:r w:rsidRPr="00D52D3D">
        <w:rPr>
          <w:rFonts w:asciiTheme="majorBidi" w:hAnsiTheme="majorBidi" w:cstheme="majorBidi"/>
          <w:color w:val="222222"/>
          <w:sz w:val="24"/>
          <w:szCs w:val="24"/>
          <w:shd w:val="clear" w:color="auto" w:fill="FFFFFF"/>
        </w:rPr>
        <w:t xml:space="preserve">Maki, P. (2004). Assessing for learning: building a sustainable commitment across the institution. Stylus: Sterling, Va. </w:t>
      </w:r>
      <w:hyperlink r:id="rId13" w:history="1">
        <w:r w:rsidRPr="00D52D3D">
          <w:rPr>
            <w:rFonts w:asciiTheme="majorBidi" w:hAnsiTheme="majorBidi" w:cstheme="majorBidi"/>
            <w:color w:val="222222"/>
            <w:sz w:val="24"/>
            <w:szCs w:val="24"/>
            <w:shd w:val="clear" w:color="auto" w:fill="FFFFFF"/>
          </w:rPr>
          <w:t>Rubric Creation and Use: Assessing Student Learning: Teaching Resources</w:t>
        </w:r>
        <w:r w:rsidRPr="00D52D3D">
          <w:rPr>
            <w:rFonts w:asciiTheme="majorBidi" w:hAnsiTheme="majorBidi" w:cstheme="majorBidi" w:hint="cs"/>
            <w:color w:val="222222"/>
            <w:sz w:val="24"/>
            <w:szCs w:val="24"/>
            <w:shd w:val="clear" w:color="auto" w:fill="FFFFFF"/>
            <w:rtl/>
          </w:rPr>
          <w:t>.</w:t>
        </w:r>
        <w:r w:rsidRPr="00D52D3D">
          <w:rPr>
            <w:rFonts w:asciiTheme="majorBidi" w:hAnsiTheme="majorBidi" w:cstheme="majorBidi"/>
            <w:color w:val="222222"/>
            <w:sz w:val="24"/>
            <w:szCs w:val="24"/>
            <w:shd w:val="clear" w:color="auto" w:fill="FFFFFF"/>
          </w:rPr>
          <w:t xml:space="preserve"> </w:t>
        </w:r>
        <w:hyperlink r:id="rId14" w:history="1">
          <w:r>
            <w:rPr>
              <w:rStyle w:val="Hyperlink"/>
            </w:rPr>
            <w:t>Rubric Creation and Use: Assessing Student Learning: Teaching Resources: Center for Innovative Teaching and Learning: Indiana University Bloomington</w:t>
          </w:r>
        </w:hyperlink>
      </w:hyperlink>
      <w:r w:rsidRPr="00D52D3D">
        <w:rPr>
          <w:rFonts w:asciiTheme="majorBidi" w:hAnsiTheme="majorBidi" w:cstheme="majorBidi" w:hint="cs"/>
          <w:color w:val="222222"/>
          <w:sz w:val="24"/>
          <w:szCs w:val="24"/>
          <w:shd w:val="clear" w:color="auto" w:fill="FFFFFF"/>
          <w:rtl/>
        </w:rPr>
        <w:t>.</w:t>
      </w:r>
    </w:p>
    <w:p w14:paraId="411D5CBB" w14:textId="77777777" w:rsidR="0084425A" w:rsidRPr="00D52D3D" w:rsidRDefault="0084425A" w:rsidP="0084425A">
      <w:pPr>
        <w:autoSpaceDE w:val="0"/>
        <w:autoSpaceDN w:val="0"/>
        <w:bidi w:val="0"/>
        <w:adjustRightInd w:val="0"/>
        <w:spacing w:after="0" w:line="240" w:lineRule="auto"/>
        <w:ind w:left="851" w:hanging="851"/>
        <w:rPr>
          <w:rFonts w:asciiTheme="majorBidi" w:hAnsiTheme="majorBidi" w:cstheme="majorBidi"/>
          <w:color w:val="222222"/>
          <w:sz w:val="24"/>
          <w:szCs w:val="24"/>
          <w:shd w:val="clear" w:color="auto" w:fill="FFFFFF"/>
          <w:rtl/>
        </w:rPr>
      </w:pPr>
      <w:r w:rsidRPr="00D52D3D">
        <w:rPr>
          <w:rFonts w:asciiTheme="majorBidi" w:hAnsiTheme="majorBidi" w:cstheme="majorBidi"/>
          <w:color w:val="222222"/>
          <w:sz w:val="24"/>
          <w:szCs w:val="24"/>
          <w:shd w:val="clear" w:color="auto" w:fill="FFFFFF"/>
        </w:rPr>
        <w:t xml:space="preserve">Andrade, H. (2012) Understanding Rubrics. </w:t>
      </w:r>
      <w:hyperlink r:id="rId15" w:history="1">
        <w:r w:rsidRPr="00D52D3D">
          <w:rPr>
            <w:rFonts w:asciiTheme="majorBidi" w:hAnsiTheme="majorBidi" w:cstheme="majorBidi"/>
            <w:color w:val="222222"/>
            <w:sz w:val="24"/>
            <w:szCs w:val="24"/>
            <w:shd w:val="clear" w:color="auto" w:fill="FFFFFF"/>
          </w:rPr>
          <w:t>Adaptive Learning Market Size, Share and Global Market Forecast to 2025 | MarketsandMarkets</w:t>
        </w:r>
        <w:r w:rsidRPr="00D52D3D">
          <w:rPr>
            <w:rFonts w:asciiTheme="majorBidi" w:hAnsiTheme="majorBidi" w:cstheme="majorBidi" w:hint="cs"/>
            <w:color w:val="222222"/>
            <w:sz w:val="24"/>
            <w:szCs w:val="24"/>
            <w:shd w:val="clear" w:color="auto" w:fill="FFFFFF"/>
            <w:rtl/>
          </w:rPr>
          <w:t>.</w:t>
        </w:r>
      </w:hyperlink>
      <w:r w:rsidRPr="00D52D3D">
        <w:t xml:space="preserve"> </w:t>
      </w:r>
      <w:hyperlink r:id="rId16" w:history="1">
        <w:r>
          <w:rPr>
            <w:rStyle w:val="Hyperlink"/>
          </w:rPr>
          <w:t>Adaptive Learning Market Size, Share and Global Market Forecast to 2025 | MarketsandMarkets</w:t>
        </w:r>
      </w:hyperlink>
    </w:p>
    <w:p w14:paraId="1E7B52D1" w14:textId="77777777" w:rsidR="0084425A" w:rsidRDefault="0084425A" w:rsidP="0084425A">
      <w:pPr>
        <w:autoSpaceDE w:val="0"/>
        <w:autoSpaceDN w:val="0"/>
        <w:bidi w:val="0"/>
        <w:adjustRightInd w:val="0"/>
        <w:spacing w:after="0" w:line="240" w:lineRule="auto"/>
        <w:ind w:left="851" w:hanging="851"/>
        <w:rPr>
          <w:rFonts w:asciiTheme="majorBidi" w:hAnsiTheme="majorBidi" w:cstheme="majorBidi"/>
          <w:color w:val="222222"/>
          <w:sz w:val="24"/>
          <w:szCs w:val="24"/>
          <w:shd w:val="clear" w:color="auto" w:fill="FFFFFF"/>
        </w:rPr>
      </w:pPr>
      <w:proofErr w:type="spellStart"/>
      <w:r w:rsidRPr="00B8235F">
        <w:rPr>
          <w:rFonts w:asciiTheme="majorBidi" w:hAnsiTheme="majorBidi" w:cstheme="majorBidi"/>
          <w:color w:val="222222"/>
          <w:sz w:val="24"/>
          <w:szCs w:val="24"/>
          <w:shd w:val="clear" w:color="auto" w:fill="FFFFFF"/>
        </w:rPr>
        <w:t>Wauters</w:t>
      </w:r>
      <w:proofErr w:type="spellEnd"/>
      <w:r w:rsidRPr="00B8235F">
        <w:rPr>
          <w:rFonts w:asciiTheme="majorBidi" w:hAnsiTheme="majorBidi" w:cstheme="majorBidi"/>
          <w:color w:val="222222"/>
          <w:sz w:val="24"/>
          <w:szCs w:val="24"/>
          <w:shd w:val="clear" w:color="auto" w:fill="FFFFFF"/>
        </w:rPr>
        <w:t xml:space="preserve">, K., </w:t>
      </w:r>
      <w:proofErr w:type="spellStart"/>
      <w:r w:rsidRPr="00B8235F">
        <w:rPr>
          <w:rFonts w:asciiTheme="majorBidi" w:hAnsiTheme="majorBidi" w:cstheme="majorBidi"/>
          <w:color w:val="222222"/>
          <w:sz w:val="24"/>
          <w:szCs w:val="24"/>
          <w:shd w:val="clear" w:color="auto" w:fill="FFFFFF"/>
        </w:rPr>
        <w:t>Desmet</w:t>
      </w:r>
      <w:proofErr w:type="spellEnd"/>
      <w:r w:rsidRPr="00B8235F">
        <w:rPr>
          <w:rFonts w:asciiTheme="majorBidi" w:hAnsiTheme="majorBidi" w:cstheme="majorBidi"/>
          <w:color w:val="222222"/>
          <w:sz w:val="24"/>
          <w:szCs w:val="24"/>
          <w:shd w:val="clear" w:color="auto" w:fill="FFFFFF"/>
        </w:rPr>
        <w:t xml:space="preserve">, P., &amp; Van Den </w:t>
      </w:r>
      <w:proofErr w:type="spellStart"/>
      <w:r w:rsidRPr="00B8235F">
        <w:rPr>
          <w:rFonts w:asciiTheme="majorBidi" w:hAnsiTheme="majorBidi" w:cstheme="majorBidi"/>
          <w:color w:val="222222"/>
          <w:sz w:val="24"/>
          <w:szCs w:val="24"/>
          <w:shd w:val="clear" w:color="auto" w:fill="FFFFFF"/>
        </w:rPr>
        <w:t>Noortgate</w:t>
      </w:r>
      <w:proofErr w:type="spellEnd"/>
      <w:r w:rsidRPr="00B8235F">
        <w:rPr>
          <w:rFonts w:asciiTheme="majorBidi" w:hAnsiTheme="majorBidi" w:cstheme="majorBidi"/>
          <w:color w:val="222222"/>
          <w:sz w:val="24"/>
          <w:szCs w:val="24"/>
          <w:shd w:val="clear" w:color="auto" w:fill="FFFFFF"/>
        </w:rPr>
        <w:t>, W. (2010). Adaptive item‐based learning environments based on the item response theory: possibilities and challenges. Journal of Computer Assisted Learning, 26(6), 549-562.</w:t>
      </w:r>
    </w:p>
    <w:p w14:paraId="5D459C33" w14:textId="1B6AB3A2" w:rsidR="0084425A" w:rsidRDefault="0084425A" w:rsidP="0084425A">
      <w:pPr>
        <w:autoSpaceDE w:val="0"/>
        <w:autoSpaceDN w:val="0"/>
        <w:bidi w:val="0"/>
        <w:adjustRightInd w:val="0"/>
        <w:spacing w:after="0" w:line="240" w:lineRule="auto"/>
        <w:ind w:left="851" w:hanging="851"/>
        <w:rPr>
          <w:rFonts w:asciiTheme="majorBidi" w:hAnsiTheme="majorBidi" w:cstheme="majorBidi"/>
          <w:color w:val="222222"/>
          <w:sz w:val="24"/>
          <w:szCs w:val="24"/>
          <w:shd w:val="clear" w:color="auto" w:fill="FFFFFF"/>
          <w:rtl/>
        </w:rPr>
      </w:pPr>
      <w:r w:rsidRPr="00D52D3D">
        <w:rPr>
          <w:rFonts w:asciiTheme="majorBidi" w:hAnsiTheme="majorBidi" w:cstheme="majorBidi"/>
          <w:i/>
          <w:iCs/>
          <w:color w:val="222222"/>
          <w:sz w:val="24"/>
          <w:szCs w:val="24"/>
          <w:shd w:val="clear" w:color="auto" w:fill="FFFFFF"/>
        </w:rPr>
        <w:t>Designing Assessments to Inform and Improve Student Performance</w:t>
      </w:r>
      <w:r w:rsidRPr="00D52D3D">
        <w:rPr>
          <w:rFonts w:asciiTheme="majorBidi" w:hAnsiTheme="majorBidi" w:cstheme="majorBidi"/>
          <w:color w:val="222222"/>
          <w:sz w:val="24"/>
          <w:szCs w:val="24"/>
          <w:shd w:val="clear" w:color="auto" w:fill="FFFFFF"/>
        </w:rPr>
        <w:t>. San Francisco: Jossey-Bass, pp.</w:t>
      </w:r>
    </w:p>
    <w:p w14:paraId="4F88FA11" w14:textId="77777777" w:rsidR="00421DBB" w:rsidRPr="00C81823" w:rsidRDefault="00421DBB" w:rsidP="00421DBB">
      <w:pPr>
        <w:autoSpaceDE w:val="0"/>
        <w:autoSpaceDN w:val="0"/>
        <w:bidi w:val="0"/>
        <w:adjustRightInd w:val="0"/>
        <w:spacing w:after="0" w:line="240" w:lineRule="auto"/>
        <w:ind w:left="851" w:hanging="851"/>
        <w:jc w:val="lowKashida"/>
        <w:rPr>
          <w:rFonts w:asciiTheme="majorBidi" w:hAnsiTheme="majorBidi" w:cstheme="majorBidi"/>
          <w:color w:val="222222"/>
          <w:sz w:val="24"/>
          <w:szCs w:val="24"/>
          <w:shd w:val="clear" w:color="auto" w:fill="FFFFFF"/>
        </w:rPr>
      </w:pPr>
      <w:r w:rsidRPr="00C81823">
        <w:rPr>
          <w:rFonts w:asciiTheme="majorBidi" w:hAnsiTheme="majorBidi" w:cstheme="majorBidi"/>
          <w:color w:val="222222"/>
          <w:sz w:val="24"/>
          <w:szCs w:val="24"/>
          <w:shd w:val="clear" w:color="auto" w:fill="FFFFFF"/>
        </w:rPr>
        <w:t>Weiss, D. J. (2013). Item banking, test development, and test delivery</w:t>
      </w:r>
      <w:r>
        <w:rPr>
          <w:rFonts w:asciiTheme="majorBidi" w:hAnsiTheme="majorBidi" w:cstheme="majorBidi"/>
          <w:color w:val="222222"/>
          <w:sz w:val="24"/>
          <w:szCs w:val="24"/>
          <w:shd w:val="clear" w:color="auto" w:fill="FFFFFF"/>
        </w:rPr>
        <w:t>,</w:t>
      </w:r>
      <w:r w:rsidRPr="006E1A15">
        <w:rPr>
          <w:rFonts w:asciiTheme="majorBidi" w:hAnsiTheme="majorBidi" w:cstheme="majorBidi"/>
          <w:color w:val="222222"/>
          <w:sz w:val="24"/>
          <w:szCs w:val="24"/>
          <w:shd w:val="clear" w:color="auto" w:fill="FFFFFF"/>
        </w:rPr>
        <w:t xml:space="preserve"> in Press, 2011 The APA Handbook on Testing and Assessment Kurt F. Geisinger, Editor-in-Chief Washington DC: American Psychological Association</w:t>
      </w:r>
      <w:r>
        <w:rPr>
          <w:rFonts w:asciiTheme="majorBidi" w:hAnsiTheme="majorBidi" w:cstheme="majorBidi"/>
          <w:color w:val="222222"/>
          <w:sz w:val="24"/>
          <w:szCs w:val="24"/>
          <w:shd w:val="clear" w:color="auto" w:fill="FFFFFF"/>
        </w:rPr>
        <w:t>.</w:t>
      </w:r>
    </w:p>
    <w:p w14:paraId="677A07C5" w14:textId="77777777" w:rsidR="00421DBB" w:rsidRDefault="00421DBB" w:rsidP="00421DBB">
      <w:pPr>
        <w:autoSpaceDE w:val="0"/>
        <w:autoSpaceDN w:val="0"/>
        <w:bidi w:val="0"/>
        <w:adjustRightInd w:val="0"/>
        <w:spacing w:after="0" w:line="240" w:lineRule="auto"/>
        <w:ind w:left="851" w:hanging="851"/>
        <w:rPr>
          <w:rFonts w:asciiTheme="majorBidi" w:hAnsiTheme="majorBidi" w:cstheme="majorBidi"/>
          <w:color w:val="222222"/>
          <w:sz w:val="24"/>
          <w:szCs w:val="24"/>
          <w:shd w:val="clear" w:color="auto" w:fill="FFFFFF"/>
          <w:rtl/>
        </w:rPr>
      </w:pPr>
    </w:p>
    <w:p w14:paraId="6B8D7E67" w14:textId="08AE734C" w:rsidR="0084425A" w:rsidRDefault="0084425A" w:rsidP="0084425A">
      <w:r>
        <w:rPr>
          <w:rFonts w:asciiTheme="majorBidi" w:hAnsiTheme="majorBidi" w:cstheme="majorBidi" w:hint="cs"/>
          <w:sz w:val="28"/>
          <w:szCs w:val="28"/>
          <w:rtl/>
        </w:rPr>
        <w:t xml:space="preserve">صلاح علام </w:t>
      </w:r>
      <w:r>
        <w:rPr>
          <w:rFonts w:asciiTheme="majorBidi" w:hAnsiTheme="majorBidi" w:cstheme="majorBidi"/>
          <w:sz w:val="28"/>
          <w:szCs w:val="28"/>
          <w:rtl/>
        </w:rPr>
        <w:t>(</w:t>
      </w:r>
      <w:r>
        <w:rPr>
          <w:rFonts w:asciiTheme="majorBidi" w:hAnsiTheme="majorBidi" w:cstheme="majorBidi" w:hint="cs"/>
          <w:sz w:val="28"/>
          <w:szCs w:val="28"/>
          <w:rtl/>
        </w:rPr>
        <w:t>2007). نماذج الاستجابة للمفردة الاختبارية الأحادية ومتعددة الابعاد وتطبيقاتها فى القياس النفسي والتربوي، القاهرة: دار الفكر العربي.</w:t>
      </w:r>
    </w:p>
    <w:p w14:paraId="23093F08" w14:textId="77777777" w:rsidR="0084425A" w:rsidRPr="00D52D3D" w:rsidRDefault="0084425A" w:rsidP="0084425A">
      <w:pPr>
        <w:autoSpaceDE w:val="0"/>
        <w:autoSpaceDN w:val="0"/>
        <w:bidi w:val="0"/>
        <w:adjustRightInd w:val="0"/>
        <w:spacing w:after="0" w:line="240" w:lineRule="auto"/>
        <w:ind w:left="851" w:hanging="851"/>
        <w:rPr>
          <w:rFonts w:asciiTheme="majorBidi" w:hAnsiTheme="majorBidi" w:cstheme="majorBidi"/>
          <w:color w:val="222222"/>
          <w:sz w:val="24"/>
          <w:szCs w:val="24"/>
          <w:shd w:val="clear" w:color="auto" w:fill="FFFFFF"/>
          <w:rtl/>
        </w:rPr>
      </w:pPr>
    </w:p>
    <w:p w14:paraId="50540041" w14:textId="77777777" w:rsidR="0084425A" w:rsidRDefault="0084425A" w:rsidP="0084425A">
      <w:pPr>
        <w:autoSpaceDE w:val="0"/>
        <w:autoSpaceDN w:val="0"/>
        <w:adjustRightInd w:val="0"/>
        <w:spacing w:after="0" w:line="240" w:lineRule="auto"/>
        <w:jc w:val="lowKashida"/>
        <w:rPr>
          <w:sz w:val="28"/>
          <w:szCs w:val="28"/>
          <w:rtl/>
          <w:lang w:bidi="ar-EG"/>
        </w:rPr>
      </w:pPr>
    </w:p>
    <w:p w14:paraId="3E734363" w14:textId="77777777" w:rsidR="0084425A" w:rsidRDefault="0084425A">
      <w:pPr>
        <w:rPr>
          <w:lang w:bidi="ar-EG"/>
        </w:rPr>
      </w:pPr>
    </w:p>
    <w:sectPr w:rsidR="0084425A">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84B6E" w14:textId="77777777" w:rsidR="002F0E06" w:rsidRDefault="002F0E06" w:rsidP="0084425A">
      <w:pPr>
        <w:spacing w:after="0" w:line="240" w:lineRule="auto"/>
      </w:pPr>
      <w:r>
        <w:separator/>
      </w:r>
    </w:p>
  </w:endnote>
  <w:endnote w:type="continuationSeparator" w:id="0">
    <w:p w14:paraId="321A46F6" w14:textId="77777777" w:rsidR="002F0E06" w:rsidRDefault="002F0E06" w:rsidP="00844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2B42E" w14:textId="77777777" w:rsidR="002F0E06" w:rsidRDefault="002F0E06" w:rsidP="0084425A">
      <w:pPr>
        <w:spacing w:after="0" w:line="240" w:lineRule="auto"/>
      </w:pPr>
      <w:r>
        <w:separator/>
      </w:r>
    </w:p>
  </w:footnote>
  <w:footnote w:type="continuationSeparator" w:id="0">
    <w:p w14:paraId="7B070EA5" w14:textId="77777777" w:rsidR="002F0E06" w:rsidRDefault="002F0E06" w:rsidP="0084425A">
      <w:pPr>
        <w:spacing w:after="0" w:line="240" w:lineRule="auto"/>
      </w:pPr>
      <w:r>
        <w:continuationSeparator/>
      </w:r>
    </w:p>
  </w:footnote>
  <w:footnote w:id="1">
    <w:p w14:paraId="2D5069F4" w14:textId="77777777" w:rsidR="0084425A" w:rsidRPr="00C663F0" w:rsidRDefault="0084425A" w:rsidP="0084425A">
      <w:pPr>
        <w:pStyle w:val="a3"/>
        <w:rPr>
          <w:rFonts w:asciiTheme="majorBidi" w:hAnsiTheme="majorBidi" w:cstheme="majorBidi"/>
          <w:sz w:val="28"/>
          <w:szCs w:val="28"/>
        </w:rPr>
      </w:pPr>
      <w:r>
        <w:t xml:space="preserve"> </w:t>
      </w:r>
      <w:r>
        <w:rPr>
          <w:rFonts w:hint="cs"/>
          <w:rtl/>
        </w:rPr>
        <w:t xml:space="preserve"> </w:t>
      </w:r>
      <w:r w:rsidRPr="00C663F0">
        <w:rPr>
          <w:rStyle w:val="a4"/>
          <w:rFonts w:asciiTheme="majorBidi" w:hAnsiTheme="majorBidi" w:cstheme="majorBidi"/>
          <w:sz w:val="28"/>
          <w:szCs w:val="28"/>
        </w:rPr>
        <w:footnoteRef/>
      </w:r>
      <w:r w:rsidRPr="00C663F0">
        <w:rPr>
          <w:rFonts w:hint="cs"/>
          <w:rtl/>
        </w:rPr>
        <w:t xml:space="preserve"> </w:t>
      </w:r>
      <w:r>
        <w:rPr>
          <w:rFonts w:hint="cs"/>
          <w:rtl/>
        </w:rPr>
        <w:t xml:space="preserve">استخدم الباحث فى التوثيق، وكتابة المراجع الإصدار السادس من نظام جمعية علم النفس الامريكية </w:t>
      </w:r>
      <w:r>
        <w:t>APA style</w:t>
      </w:r>
      <w:r>
        <w:rPr>
          <w:rtl/>
        </w:rPr>
        <w:t>،</w:t>
      </w:r>
      <w:r>
        <w:rPr>
          <w:rFonts w:hint="cs"/>
          <w:rtl/>
        </w:rPr>
        <w:t xml:space="preserve"> وفيه يكتب اسم العائلة للمؤلف، او المؤلفين، ثم السنة، ثم الصفحة أو الصفحات، بين قوسين، ويكتب المرجع فى قائمة المراجع. هذا بالنسبة للمراجع الأجنبية. أما بالنسبة للمراجع العربية فيكتب الاسم كما ورد فى قاعدة معلومات دار النشر المتاح فيها البحث، كما هو معروف فى البيئة العربية.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25A"/>
    <w:rsid w:val="002F0E06"/>
    <w:rsid w:val="00312C41"/>
    <w:rsid w:val="00421DBB"/>
    <w:rsid w:val="005D077A"/>
    <w:rsid w:val="0084425A"/>
    <w:rsid w:val="00B36BBE"/>
    <w:rsid w:val="00B857D3"/>
    <w:rsid w:val="00E9010E"/>
    <w:rsid w:val="00FB20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32D41"/>
  <w15:chartTrackingRefBased/>
  <w15:docId w15:val="{45FB05A7-8408-4276-A09A-B0C7E970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25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uiPriority w:val="99"/>
    <w:rsid w:val="0084425A"/>
    <w:rPr>
      <w:color w:val="0000FF"/>
      <w:u w:val="single"/>
    </w:rPr>
  </w:style>
  <w:style w:type="paragraph" w:styleId="a3">
    <w:name w:val="footnote text"/>
    <w:basedOn w:val="a"/>
    <w:link w:val="Char"/>
    <w:uiPriority w:val="99"/>
    <w:semiHidden/>
    <w:unhideWhenUsed/>
    <w:rsid w:val="0084425A"/>
    <w:pPr>
      <w:spacing w:after="0" w:line="240" w:lineRule="auto"/>
    </w:pPr>
    <w:rPr>
      <w:sz w:val="20"/>
      <w:szCs w:val="20"/>
    </w:rPr>
  </w:style>
  <w:style w:type="character" w:customStyle="1" w:styleId="Char">
    <w:name w:val="نص حاشية سفلية Char"/>
    <w:basedOn w:val="a0"/>
    <w:link w:val="a3"/>
    <w:uiPriority w:val="99"/>
    <w:semiHidden/>
    <w:rsid w:val="0084425A"/>
    <w:rPr>
      <w:sz w:val="20"/>
      <w:szCs w:val="20"/>
    </w:rPr>
  </w:style>
  <w:style w:type="character" w:styleId="a4">
    <w:name w:val="footnote reference"/>
    <w:basedOn w:val="a0"/>
    <w:uiPriority w:val="99"/>
    <w:semiHidden/>
    <w:unhideWhenUsed/>
    <w:rsid w:val="008442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feek.elbarbari@edu.menofia.edu.eg" TargetMode="External"/><Relationship Id="rId13" Type="http://schemas.openxmlformats.org/officeDocument/2006/relationships/hyperlink" Target="https://citl.indiana.edu/teaching-resources/assessing-student-learning/rubric-creation-use/index.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afikelbarbary@yahoo.com" TargetMode="External"/><Relationship Id="rId12" Type="http://schemas.openxmlformats.org/officeDocument/2006/relationships/hyperlink" Target="https://www.marketsandmarkets.com/Market-Reports/adaptive-learning-market-257528889.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marketsandmarkets.com/Market-Reports/adaptive-learning-market-257528889.html"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citl.indiana.edu/teaching-resources/assessing-student-learning/rubric-creation-use/index.html" TargetMode="External"/><Relationship Id="rId5" Type="http://schemas.openxmlformats.org/officeDocument/2006/relationships/endnotes" Target="endnotes.xml"/><Relationship Id="rId15" Type="http://schemas.openxmlformats.org/officeDocument/2006/relationships/hyperlink" Target="https://www.marketsandmarkets.com/Market-Reports/adaptive-learning-market-257528889.html" TargetMode="External"/><Relationship Id="rId10" Type="http://schemas.openxmlformats.org/officeDocument/2006/relationships/hyperlink" Target="http:////www.researchgate.net/profile/Rafik_Elbarbary" TargetMode="External"/><Relationship Id="rId4" Type="http://schemas.openxmlformats.org/officeDocument/2006/relationships/footnotes" Target="footnotes.xml"/><Relationship Id="rId9" Type="http://schemas.openxmlformats.org/officeDocument/2006/relationships/hyperlink" Target="https://orcid.org/0000-0002-1622-1428" TargetMode="External"/><Relationship Id="rId14" Type="http://schemas.openxmlformats.org/officeDocument/2006/relationships/hyperlink" Target="https://citl.indiana.edu/teaching-resources/assessing-student-learning/rubric-creation-use/index.htm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1188</Words>
  <Characters>6776</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rafik elbarbary</dc:creator>
  <cp:keywords/>
  <dc:description/>
  <cp:lastModifiedBy>rafik elbarbary</cp:lastModifiedBy>
  <cp:revision>2</cp:revision>
  <cp:lastPrinted>2021-04-13T08:42:00Z</cp:lastPrinted>
  <dcterms:created xsi:type="dcterms:W3CDTF">2021-04-13T11:16:00Z</dcterms:created>
  <dcterms:modified xsi:type="dcterms:W3CDTF">2021-04-13T11:16:00Z</dcterms:modified>
</cp:coreProperties>
</file>